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E393D" w14:textId="750DBCC1" w:rsidR="00B3141B" w:rsidRDefault="00B3141B" w:rsidP="00B3141B">
      <w:pPr>
        <w:jc w:val="center"/>
        <w:rPr>
          <w:rFonts w:ascii="Calibri" w:eastAsia="Calibri" w:hAnsi="Calibri" w:cs="Calibri"/>
          <w:b/>
          <w:bCs/>
          <w:sz w:val="22"/>
          <w:u w:val="single"/>
        </w:rPr>
      </w:pPr>
      <w:r w:rsidRPr="00B3141B">
        <w:rPr>
          <w:rFonts w:ascii="Calibri" w:eastAsia="Calibri" w:hAnsi="Calibri" w:cs="Calibri"/>
          <w:b/>
          <w:bCs/>
          <w:noProof/>
          <w:sz w:val="22"/>
        </w:rPr>
        <w:drawing>
          <wp:inline distT="0" distB="0" distL="0" distR="0" wp14:anchorId="2F0550CA" wp14:editId="20A75A61">
            <wp:extent cx="5713083" cy="2647666"/>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0562" cy="2665035"/>
                    </a:xfrm>
                    <a:prstGeom prst="rect">
                      <a:avLst/>
                    </a:prstGeom>
                  </pic:spPr>
                </pic:pic>
              </a:graphicData>
            </a:graphic>
          </wp:inline>
        </w:drawing>
      </w:r>
    </w:p>
    <w:p w14:paraId="08C802D4" w14:textId="3A032FA8" w:rsidR="00B3141B" w:rsidRDefault="00B3141B" w:rsidP="00B3141B">
      <w:pPr>
        <w:jc w:val="center"/>
        <w:rPr>
          <w:rFonts w:ascii="Calibri" w:eastAsia="Calibri" w:hAnsi="Calibri" w:cs="Calibri"/>
          <w:b/>
          <w:bCs/>
          <w:sz w:val="22"/>
          <w:u w:val="single"/>
        </w:rPr>
      </w:pPr>
    </w:p>
    <w:p w14:paraId="274811A1" w14:textId="77777777" w:rsidR="00B3141B" w:rsidRPr="00B3141B" w:rsidRDefault="00B3141B" w:rsidP="00B3141B">
      <w:pPr>
        <w:jc w:val="center"/>
        <w:rPr>
          <w:rFonts w:ascii="Calibri" w:eastAsia="Calibri" w:hAnsi="Calibri" w:cs="Calibri"/>
          <w:b/>
          <w:bCs/>
          <w:sz w:val="22"/>
          <w:u w:val="single"/>
        </w:rPr>
      </w:pPr>
    </w:p>
    <w:p w14:paraId="6EDD9C2A" w14:textId="77777777" w:rsidR="00B3141B" w:rsidRDefault="470EF708" w:rsidP="33FDC6DB">
      <w:pPr>
        <w:jc w:val="center"/>
        <w:rPr>
          <w:rFonts w:ascii="Calibri" w:eastAsia="Calibri" w:hAnsi="Calibri" w:cs="Calibri"/>
          <w:b/>
          <w:bCs/>
          <w:color w:val="1E0B42"/>
          <w:sz w:val="52"/>
          <w:szCs w:val="52"/>
        </w:rPr>
      </w:pPr>
      <w:r w:rsidRPr="00B3141B">
        <w:rPr>
          <w:rFonts w:ascii="Calibri" w:eastAsia="Calibri" w:hAnsi="Calibri" w:cs="Calibri"/>
          <w:b/>
          <w:bCs/>
          <w:color w:val="1E0B42"/>
          <w:sz w:val="52"/>
          <w:szCs w:val="52"/>
        </w:rPr>
        <w:t xml:space="preserve">Process Learning Report </w:t>
      </w:r>
    </w:p>
    <w:p w14:paraId="7E40CEE0" w14:textId="4ACE7EA7" w:rsidR="470EF708" w:rsidRPr="00B3141B" w:rsidRDefault="470EF708" w:rsidP="33FDC6DB">
      <w:pPr>
        <w:jc w:val="center"/>
        <w:rPr>
          <w:rFonts w:ascii="Calibri" w:eastAsia="Calibri" w:hAnsi="Calibri" w:cs="Calibri"/>
          <w:b/>
          <w:bCs/>
          <w:color w:val="1E0B42"/>
          <w:sz w:val="52"/>
          <w:szCs w:val="52"/>
        </w:rPr>
      </w:pPr>
      <w:r w:rsidRPr="00B3141B">
        <w:rPr>
          <w:rFonts w:ascii="Calibri" w:eastAsia="Calibri" w:hAnsi="Calibri" w:cs="Calibri"/>
          <w:b/>
          <w:bCs/>
          <w:color w:val="1E0B42"/>
          <w:sz w:val="52"/>
          <w:szCs w:val="52"/>
        </w:rPr>
        <w:t>April 2022</w:t>
      </w:r>
    </w:p>
    <w:p w14:paraId="642F65A4" w14:textId="77777777" w:rsidR="00B3141B" w:rsidRDefault="00B3141B" w:rsidP="33FDC6DB">
      <w:pPr>
        <w:jc w:val="center"/>
        <w:rPr>
          <w:rFonts w:ascii="Calibri" w:eastAsia="Calibri" w:hAnsi="Calibri" w:cs="Calibri"/>
          <w:b/>
          <w:bCs/>
          <w:sz w:val="22"/>
          <w:u w:val="single"/>
        </w:rPr>
      </w:pPr>
    </w:p>
    <w:p w14:paraId="07F492D1" w14:textId="39DA4450" w:rsidR="33FDC6DB" w:rsidRDefault="33FDC6DB" w:rsidP="33FDC6DB">
      <w:pPr>
        <w:jc w:val="center"/>
        <w:rPr>
          <w:rFonts w:ascii="Calibri" w:eastAsia="Calibri" w:hAnsi="Calibri" w:cs="Calibri"/>
          <w:b/>
          <w:bCs/>
          <w:sz w:val="22"/>
          <w:u w:val="single"/>
        </w:rPr>
      </w:pPr>
    </w:p>
    <w:p w14:paraId="1DF47DA8" w14:textId="68B87B31" w:rsidR="33FDC6DB" w:rsidRDefault="33FDC6DB" w:rsidP="33FDC6DB">
      <w:pPr>
        <w:jc w:val="center"/>
        <w:rPr>
          <w:rFonts w:ascii="Calibri" w:eastAsia="Calibri" w:hAnsi="Calibri" w:cs="Calibri"/>
          <w:b/>
          <w:bCs/>
          <w:sz w:val="22"/>
          <w:u w:val="single"/>
        </w:rPr>
      </w:pPr>
    </w:p>
    <w:p w14:paraId="2D085763" w14:textId="2A3FEB20" w:rsidR="33FDC6DB" w:rsidRPr="00B3141B" w:rsidRDefault="33FDC6DB" w:rsidP="33FDC6DB">
      <w:pPr>
        <w:jc w:val="center"/>
        <w:rPr>
          <w:rFonts w:ascii="Calibri" w:eastAsia="Calibri" w:hAnsi="Calibri" w:cs="Calibri"/>
          <w:color w:val="1E0B42"/>
          <w:sz w:val="22"/>
          <w:u w:val="single"/>
        </w:rPr>
      </w:pPr>
      <w:r w:rsidRPr="00B3141B">
        <w:rPr>
          <w:rFonts w:ascii="Calibri" w:eastAsia="Calibri" w:hAnsi="Calibri" w:cs="Calibri"/>
          <w:color w:val="1E0B42"/>
          <w:sz w:val="22"/>
        </w:rPr>
        <w:t>Prepared by Hannah Taylor, Hibah Iqbal and Rob Southall-Edwards</w:t>
      </w:r>
    </w:p>
    <w:p w14:paraId="20354163" w14:textId="51BBAEEF" w:rsidR="33FDC6DB" w:rsidRPr="00B3141B" w:rsidRDefault="33FDC6DB" w:rsidP="33FDC6DB">
      <w:pPr>
        <w:jc w:val="center"/>
        <w:rPr>
          <w:rFonts w:ascii="Calibri" w:eastAsia="Calibri" w:hAnsi="Calibri" w:cs="Calibri"/>
          <w:color w:val="1E0B42"/>
          <w:sz w:val="22"/>
        </w:rPr>
      </w:pPr>
      <w:r w:rsidRPr="00B3141B">
        <w:rPr>
          <w:rFonts w:ascii="Calibri" w:eastAsia="Calibri" w:hAnsi="Calibri" w:cs="Calibri"/>
          <w:color w:val="1E0B42"/>
          <w:sz w:val="22"/>
        </w:rPr>
        <w:t>For further information, please contact hannah.taylor@essex.gov.uk</w:t>
      </w:r>
    </w:p>
    <w:p w14:paraId="77D6D183" w14:textId="364D8BF1" w:rsidR="470EF708" w:rsidRDefault="470EF708" w:rsidP="5F93FDF9">
      <w:pPr>
        <w:jc w:val="center"/>
        <w:rPr>
          <w:rFonts w:ascii="Calibri" w:eastAsia="Calibri" w:hAnsi="Calibri" w:cs="Calibri"/>
          <w:sz w:val="22"/>
        </w:rPr>
      </w:pPr>
      <w:r w:rsidRPr="33FDC6DB">
        <w:rPr>
          <w:rFonts w:ascii="Calibri" w:eastAsia="Calibri" w:hAnsi="Calibri" w:cs="Calibri"/>
          <w:sz w:val="22"/>
        </w:rPr>
        <w:br w:type="page"/>
      </w:r>
    </w:p>
    <w:p w14:paraId="1BF67554" w14:textId="5872C0A4" w:rsidR="33FDC6DB" w:rsidRPr="00944A01" w:rsidRDefault="33FDC6DB" w:rsidP="33FDC6DB">
      <w:pPr>
        <w:jc w:val="both"/>
        <w:rPr>
          <w:rFonts w:ascii="Calibri" w:eastAsia="Calibri" w:hAnsi="Calibri" w:cs="Calibri"/>
          <w:b/>
          <w:bCs/>
          <w:color w:val="F16027"/>
          <w:sz w:val="22"/>
          <w:u w:val="single"/>
        </w:rPr>
      </w:pPr>
      <w:r w:rsidRPr="00944A01">
        <w:rPr>
          <w:rFonts w:ascii="Calibri" w:eastAsia="Calibri" w:hAnsi="Calibri" w:cs="Calibri"/>
          <w:b/>
          <w:bCs/>
          <w:color w:val="F16027"/>
          <w:sz w:val="22"/>
          <w:u w:val="single"/>
        </w:rPr>
        <w:lastRenderedPageBreak/>
        <w:t>Introduction</w:t>
      </w:r>
    </w:p>
    <w:p w14:paraId="5EEBB674" w14:textId="7AA010E5" w:rsidR="6D096064" w:rsidRPr="00A842EE" w:rsidRDefault="6D096064" w:rsidP="5F93FDF9">
      <w:pPr>
        <w:jc w:val="both"/>
        <w:rPr>
          <w:rFonts w:ascii="Calibri" w:eastAsia="Calibri" w:hAnsi="Calibri" w:cs="Calibri"/>
          <w:color w:val="1E0B42"/>
          <w:sz w:val="22"/>
        </w:rPr>
      </w:pPr>
      <w:r w:rsidRPr="00A842EE">
        <w:rPr>
          <w:rFonts w:ascii="Calibri" w:eastAsia="Calibri" w:hAnsi="Calibri" w:cs="Calibri"/>
          <w:color w:val="1E0B42"/>
          <w:sz w:val="22"/>
        </w:rPr>
        <w:t>The Essex Local Delivery Pilot (LDP) is an initiative, led by Active Essex, to build healthier, more active communities across the county of Essex.  The LDP is an important strand of the work of Active Essex, leading the focus on tackling high levels of physical inactivity, particularly in the most disadvantaged areas of Essex. The Essex LDP is the only one in the East region and is focused on over 400,000 people who live in the county’s most disadvantaged areas, and where individuals and families are facing the greatest inequalities.</w:t>
      </w:r>
    </w:p>
    <w:p w14:paraId="551D233B" w14:textId="6505D099" w:rsidR="33664F37" w:rsidRPr="00A842EE" w:rsidRDefault="33664F37" w:rsidP="5F93FDF9">
      <w:pPr>
        <w:jc w:val="both"/>
        <w:rPr>
          <w:rFonts w:ascii="Calibri" w:eastAsia="Calibri" w:hAnsi="Calibri" w:cs="Calibri"/>
          <w:color w:val="1E0B42"/>
          <w:sz w:val="22"/>
        </w:rPr>
      </w:pPr>
      <w:r w:rsidRPr="00A842EE">
        <w:rPr>
          <w:rFonts w:ascii="Calibri" w:eastAsia="Calibri" w:hAnsi="Calibri" w:cs="Calibri"/>
          <w:color w:val="1E0B42"/>
          <w:sz w:val="22"/>
        </w:rPr>
        <w:t>This report intends to use an explanatory framework to showcase some of the work that has been undertaken within the Essex LDP and consider how and why some of the changes we have observed in the last 6 months might have come about.  This will take the form of five ‘how and why stories’:</w:t>
      </w:r>
    </w:p>
    <w:p w14:paraId="689BBCA8" w14:textId="1D3A82FB" w:rsidR="470EF708" w:rsidRPr="00A842EE" w:rsidRDefault="470EF708" w:rsidP="5F93FDF9">
      <w:pPr>
        <w:jc w:val="both"/>
        <w:rPr>
          <w:rFonts w:ascii="Calibri" w:eastAsia="Calibri" w:hAnsi="Calibri" w:cs="Calibri"/>
          <w:color w:val="1E0B42"/>
          <w:sz w:val="22"/>
        </w:rPr>
      </w:pPr>
      <w:r w:rsidRPr="00A842EE">
        <w:rPr>
          <w:rFonts w:ascii="Calibri" w:eastAsia="Calibri" w:hAnsi="Calibri" w:cs="Calibri"/>
          <w:b/>
          <w:bCs/>
          <w:i/>
          <w:iCs/>
          <w:color w:val="F16027"/>
          <w:sz w:val="22"/>
        </w:rPr>
        <w:t>Asset-Based Community Development (ABCD)</w:t>
      </w:r>
      <w:r w:rsidRPr="00A842EE">
        <w:rPr>
          <w:rFonts w:ascii="Calibri" w:eastAsia="Calibri" w:hAnsi="Calibri" w:cs="Calibri"/>
          <w:color w:val="F16027"/>
          <w:sz w:val="22"/>
        </w:rPr>
        <w:t xml:space="preserve"> </w:t>
      </w:r>
      <w:r w:rsidRPr="00A842EE">
        <w:rPr>
          <w:rFonts w:ascii="Calibri" w:eastAsia="Calibri" w:hAnsi="Calibri" w:cs="Calibri"/>
          <w:color w:val="1E0B42"/>
          <w:sz w:val="22"/>
        </w:rPr>
        <w:t>- Since 2019, a proactive approach has been taken by Essex LDP to understand ABCD, with an aim to using it to underpin our work.  So far we have trained over 300 practitioners and system leaders across Essex and have seen a number of positive outcomes including changes to how the LDP team and other system leaders work.</w:t>
      </w:r>
    </w:p>
    <w:p w14:paraId="7C31CCC9" w14:textId="7B4516A1" w:rsidR="470EF708" w:rsidRPr="00A842EE" w:rsidRDefault="5F93FDF9" w:rsidP="7F116AD4">
      <w:pPr>
        <w:jc w:val="both"/>
        <w:rPr>
          <w:rFonts w:ascii="Calibri" w:eastAsia="Calibri" w:hAnsi="Calibri" w:cs="Calibri"/>
          <w:color w:val="1E0B42"/>
          <w:sz w:val="22"/>
        </w:rPr>
      </w:pPr>
      <w:r w:rsidRPr="00A842EE">
        <w:rPr>
          <w:rFonts w:ascii="Calibri" w:eastAsia="Calibri" w:hAnsi="Calibri" w:cs="Calibri"/>
          <w:b/>
          <w:bCs/>
          <w:i/>
          <w:iCs/>
          <w:color w:val="F16027"/>
          <w:sz w:val="22"/>
        </w:rPr>
        <w:t>Influencing the Youth Justice Sector</w:t>
      </w:r>
      <w:r w:rsidR="470EF708" w:rsidRPr="00A842EE">
        <w:rPr>
          <w:rFonts w:ascii="Calibri" w:eastAsia="Calibri" w:hAnsi="Calibri" w:cs="Calibri"/>
          <w:color w:val="F16027"/>
          <w:sz w:val="22"/>
        </w:rPr>
        <w:t xml:space="preserve"> </w:t>
      </w:r>
      <w:r w:rsidR="470EF708" w:rsidRPr="00A842EE">
        <w:rPr>
          <w:rFonts w:ascii="Calibri" w:eastAsia="Calibri" w:hAnsi="Calibri" w:cs="Calibri"/>
          <w:color w:val="1E0B42"/>
          <w:sz w:val="22"/>
        </w:rPr>
        <w:t>- Criminal justice is one of the sectors that the Essex LDP is aiming to work within.  We positioned ourselves well and gained a place on the Essex Violence &amp; Vulnerability Board.  More recently, we have invested in a 3-year, pan-Essex project aiming to c</w:t>
      </w:r>
      <w:r w:rsidRPr="00A842EE">
        <w:rPr>
          <w:rFonts w:ascii="Calibri" w:eastAsia="Calibri" w:hAnsi="Calibri" w:cs="Calibri"/>
          <w:color w:val="1E0B42"/>
          <w:sz w:val="22"/>
        </w:rPr>
        <w:t>ontinue influencing the youth justice sector.</w:t>
      </w:r>
    </w:p>
    <w:p w14:paraId="4A5ECF76" w14:textId="3E578B10" w:rsidR="470EF708" w:rsidRPr="00A842EE" w:rsidRDefault="470EF708" w:rsidP="470EF708">
      <w:pPr>
        <w:jc w:val="both"/>
        <w:rPr>
          <w:rFonts w:ascii="Calibri" w:eastAsia="Calibri" w:hAnsi="Calibri" w:cs="Calibri"/>
          <w:color w:val="1E0B42"/>
          <w:sz w:val="22"/>
        </w:rPr>
      </w:pPr>
      <w:r w:rsidRPr="00A842EE">
        <w:rPr>
          <w:rFonts w:ascii="Calibri" w:eastAsia="Calibri" w:hAnsi="Calibri" w:cs="Calibri"/>
          <w:b/>
          <w:bCs/>
          <w:i/>
          <w:iCs/>
          <w:color w:val="F16027"/>
          <w:sz w:val="22"/>
        </w:rPr>
        <w:t>Essex Pedal Power</w:t>
      </w:r>
      <w:r w:rsidRPr="00A842EE">
        <w:rPr>
          <w:rFonts w:ascii="Calibri" w:eastAsia="Calibri" w:hAnsi="Calibri" w:cs="Calibri"/>
          <w:color w:val="F16027"/>
          <w:sz w:val="22"/>
        </w:rPr>
        <w:t xml:space="preserve"> </w:t>
      </w:r>
      <w:r w:rsidRPr="00A842EE">
        <w:rPr>
          <w:rFonts w:ascii="Calibri" w:eastAsia="Calibri" w:hAnsi="Calibri" w:cs="Calibri"/>
          <w:color w:val="1E0B42"/>
          <w:sz w:val="22"/>
        </w:rPr>
        <w:t>- Essex Pedal Power (EPP) is a pilot community-based free bike scheme that has been set up in Clacton and Jaywick Sands by Essex LDP, Essex County Council (ECC) Localities Team and ECC Sustainable Travel Team</w:t>
      </w:r>
      <w:commentRangeStart w:id="0"/>
      <w:r w:rsidRPr="00A842EE">
        <w:rPr>
          <w:rFonts w:ascii="Calibri" w:eastAsia="Calibri" w:hAnsi="Calibri" w:cs="Calibri"/>
          <w:color w:val="1E0B42"/>
          <w:sz w:val="22"/>
        </w:rPr>
        <w:t>.</w:t>
      </w:r>
      <w:commentRangeEnd w:id="0"/>
      <w:r w:rsidRPr="00A842EE">
        <w:rPr>
          <w:color w:val="1E0B42"/>
        </w:rPr>
        <w:commentReference w:id="0"/>
      </w:r>
      <w:r w:rsidRPr="00A842EE">
        <w:rPr>
          <w:rFonts w:ascii="Calibri" w:eastAsia="Calibri" w:hAnsi="Calibri" w:cs="Calibri"/>
          <w:color w:val="1E0B42"/>
          <w:sz w:val="22"/>
        </w:rPr>
        <w:t xml:space="preserve">  So far, the pilot has distributed 200 bikes to local residents with plans to give away 1200 bikes by 2025.  There are also plans to replicate the scheme across Essex.</w:t>
      </w:r>
    </w:p>
    <w:p w14:paraId="22FD8142" w14:textId="35C30CA8" w:rsidR="470EF708" w:rsidRPr="00A842EE" w:rsidRDefault="470EF708" w:rsidP="5F93FDF9">
      <w:pPr>
        <w:jc w:val="both"/>
        <w:rPr>
          <w:rFonts w:ascii="Calibri" w:eastAsia="Calibri" w:hAnsi="Calibri" w:cs="Calibri"/>
          <w:color w:val="1E0B42"/>
          <w:sz w:val="22"/>
        </w:rPr>
      </w:pPr>
      <w:r w:rsidRPr="00A842EE">
        <w:rPr>
          <w:rFonts w:ascii="Calibri" w:eastAsia="Calibri" w:hAnsi="Calibri" w:cs="Calibri"/>
          <w:b/>
          <w:bCs/>
          <w:i/>
          <w:iCs/>
          <w:color w:val="F16027"/>
          <w:sz w:val="22"/>
        </w:rPr>
        <w:t>Levelling Up</w:t>
      </w:r>
      <w:r w:rsidRPr="00A842EE">
        <w:rPr>
          <w:rFonts w:ascii="Calibri" w:eastAsia="Calibri" w:hAnsi="Calibri" w:cs="Calibri"/>
          <w:color w:val="F16027"/>
          <w:sz w:val="22"/>
        </w:rPr>
        <w:t xml:space="preserve"> </w:t>
      </w:r>
      <w:r w:rsidRPr="00A842EE">
        <w:rPr>
          <w:rFonts w:ascii="Calibri" w:eastAsia="Calibri" w:hAnsi="Calibri" w:cs="Calibri"/>
          <w:color w:val="1E0B42"/>
          <w:sz w:val="22"/>
        </w:rPr>
        <w:t>- ECC have been developing plans for levelling up in Essex since before the Government published its initial Levelling Up strategy.  The “stars have aligned” between the LDP’s core principles and the Levelling Up agenda in Essex, meaning that we are well positioned to influence the development of this work and aim to ‘hardwire’ physical activity into it.</w:t>
      </w:r>
    </w:p>
    <w:p w14:paraId="7D2CF8AE" w14:textId="36953C3F" w:rsidR="470EF708" w:rsidRPr="00A842EE" w:rsidRDefault="470EF708" w:rsidP="7F116AD4">
      <w:pPr>
        <w:jc w:val="both"/>
        <w:rPr>
          <w:rFonts w:ascii="Calibri" w:eastAsia="Calibri" w:hAnsi="Calibri" w:cs="Calibri"/>
          <w:color w:val="1E0B42"/>
          <w:sz w:val="22"/>
        </w:rPr>
      </w:pPr>
      <w:r w:rsidRPr="00A842EE">
        <w:rPr>
          <w:rFonts w:ascii="Calibri" w:eastAsia="Calibri" w:hAnsi="Calibri" w:cs="Calibri"/>
          <w:b/>
          <w:bCs/>
          <w:i/>
          <w:iCs/>
          <w:color w:val="F16027"/>
          <w:sz w:val="22"/>
        </w:rPr>
        <w:t>Developing A Realist Evaluation Framework</w:t>
      </w:r>
      <w:r w:rsidRPr="00A842EE">
        <w:rPr>
          <w:rFonts w:ascii="Calibri" w:eastAsia="Calibri" w:hAnsi="Calibri" w:cs="Calibri"/>
          <w:color w:val="F16027"/>
          <w:sz w:val="22"/>
        </w:rPr>
        <w:t xml:space="preserve"> </w:t>
      </w:r>
      <w:r w:rsidRPr="00A842EE">
        <w:rPr>
          <w:rFonts w:ascii="Calibri" w:eastAsia="Calibri" w:hAnsi="Calibri" w:cs="Calibri"/>
          <w:color w:val="1E0B42"/>
          <w:sz w:val="22"/>
        </w:rPr>
        <w:t xml:space="preserve">- </w:t>
      </w:r>
      <w:r w:rsidR="33664F37" w:rsidRPr="00A842EE">
        <w:rPr>
          <w:rFonts w:ascii="Calibri" w:eastAsia="Calibri" w:hAnsi="Calibri" w:cs="Calibri"/>
          <w:color w:val="1E0B42"/>
          <w:sz w:val="22"/>
        </w:rPr>
        <w:t>Our previous evaluation contract expired in December 2021</w:t>
      </w:r>
      <w:r w:rsidRPr="00A842EE">
        <w:rPr>
          <w:rFonts w:ascii="Calibri" w:eastAsia="Calibri" w:hAnsi="Calibri" w:cs="Calibri"/>
          <w:color w:val="1E0B42"/>
          <w:sz w:val="22"/>
        </w:rPr>
        <w:t xml:space="preserve"> and a change in direction has been taken with an a</w:t>
      </w:r>
      <w:r w:rsidR="33664F37" w:rsidRPr="00A842EE">
        <w:rPr>
          <w:rFonts w:ascii="Calibri" w:eastAsia="Calibri" w:hAnsi="Calibri" w:cs="Calibri"/>
          <w:color w:val="1E0B42"/>
          <w:sz w:val="22"/>
        </w:rPr>
        <w:t>pproach which is collaborative and utilises realist evaluation.</w:t>
      </w:r>
      <w:r w:rsidRPr="00A842EE">
        <w:rPr>
          <w:rFonts w:ascii="Calibri" w:eastAsia="Calibri" w:hAnsi="Calibri" w:cs="Calibri"/>
          <w:color w:val="1E0B42"/>
          <w:sz w:val="22"/>
        </w:rPr>
        <w:t xml:space="preserve"> </w:t>
      </w:r>
      <w:r w:rsidR="0F394C15" w:rsidRPr="00A842EE">
        <w:rPr>
          <w:rFonts w:ascii="Calibri" w:eastAsia="Calibri" w:hAnsi="Calibri" w:cs="Calibri"/>
          <w:color w:val="1E0B42"/>
          <w:sz w:val="22"/>
        </w:rPr>
        <w:t xml:space="preserve">The new evaluation team have collaboratively developed an evaluation framework and are in the process of </w:t>
      </w:r>
      <w:r w:rsidR="33664F37" w:rsidRPr="00A842EE">
        <w:rPr>
          <w:rFonts w:ascii="Calibri" w:eastAsia="Calibri" w:hAnsi="Calibri" w:cs="Calibri"/>
          <w:color w:val="1E0B42"/>
          <w:sz w:val="22"/>
        </w:rPr>
        <w:t>developing explanatory theories for the changes we are seeing and hope to see.</w:t>
      </w:r>
    </w:p>
    <w:p w14:paraId="6B07AC87" w14:textId="7C6A3291" w:rsidR="470EF708" w:rsidRPr="00A842EE" w:rsidRDefault="470EF708" w:rsidP="5F93FDF9">
      <w:pPr>
        <w:jc w:val="both"/>
        <w:rPr>
          <w:rFonts w:ascii="Calibri" w:eastAsia="Calibri" w:hAnsi="Calibri" w:cs="Calibri"/>
          <w:color w:val="1E0B42"/>
          <w:sz w:val="22"/>
        </w:rPr>
      </w:pPr>
      <w:r w:rsidRPr="00A842EE">
        <w:rPr>
          <w:rFonts w:ascii="Calibri" w:eastAsia="Calibri" w:hAnsi="Calibri" w:cs="Calibri"/>
          <w:color w:val="1E0B42"/>
          <w:sz w:val="22"/>
        </w:rPr>
        <w:t>Within each of these stories we highlight areas that we want to celebrate, share our learning, explore with others and what we plan to do next.</w:t>
      </w:r>
    </w:p>
    <w:p w14:paraId="42630405" w14:textId="124937C8" w:rsidR="470EF708" w:rsidRPr="00A842EE" w:rsidRDefault="33664F37" w:rsidP="5F93FDF9">
      <w:pPr>
        <w:jc w:val="both"/>
        <w:rPr>
          <w:rFonts w:ascii="Calibri" w:eastAsia="Calibri" w:hAnsi="Calibri" w:cs="Calibri"/>
          <w:color w:val="1E0B42"/>
          <w:sz w:val="22"/>
        </w:rPr>
      </w:pPr>
      <w:r w:rsidRPr="00A842EE">
        <w:rPr>
          <w:rFonts w:ascii="Calibri" w:eastAsia="Calibri" w:hAnsi="Calibri" w:cs="Calibri"/>
          <w:color w:val="1E0B42"/>
          <w:sz w:val="22"/>
        </w:rPr>
        <w:t xml:space="preserve">The methodological premise of this work is a Realist informed articulation of how and why.  The methods of data collection were interviews with the LDP team and partners, theory gleaning workshops run by an evaluation partner and documentary analysis.  </w:t>
      </w:r>
    </w:p>
    <w:p w14:paraId="7548E758" w14:textId="15CE5884" w:rsidR="33664F37" w:rsidRPr="00A842EE" w:rsidRDefault="33664F37" w:rsidP="5F93FDF9">
      <w:pPr>
        <w:jc w:val="both"/>
        <w:rPr>
          <w:rFonts w:ascii="Calibri" w:eastAsia="Calibri" w:hAnsi="Calibri" w:cs="Calibri"/>
          <w:color w:val="1E0B42"/>
          <w:sz w:val="22"/>
        </w:rPr>
      </w:pPr>
    </w:p>
    <w:p w14:paraId="310E6BD0" w14:textId="77777777" w:rsidR="008D6E7C" w:rsidRPr="00A842EE" w:rsidRDefault="008D6E7C" w:rsidP="5F93FDF9">
      <w:pPr>
        <w:jc w:val="both"/>
        <w:rPr>
          <w:rFonts w:ascii="Calibri" w:eastAsia="Calibri" w:hAnsi="Calibri" w:cs="Calibri"/>
          <w:color w:val="1E0B42"/>
          <w:sz w:val="22"/>
        </w:rPr>
      </w:pPr>
      <w:r w:rsidRPr="00A842EE">
        <w:rPr>
          <w:rFonts w:ascii="Calibri" w:eastAsia="Calibri" w:hAnsi="Calibri" w:cs="Calibri"/>
          <w:color w:val="1E0B42"/>
          <w:sz w:val="22"/>
        </w:rPr>
        <w:br w:type="page"/>
      </w:r>
    </w:p>
    <w:p w14:paraId="77FE2EA8" w14:textId="235B9EFB" w:rsidR="470EF708" w:rsidRPr="00A842EE" w:rsidRDefault="470EF708" w:rsidP="5F93FDF9">
      <w:pPr>
        <w:rPr>
          <w:rFonts w:ascii="Calibri" w:eastAsia="Calibri" w:hAnsi="Calibri" w:cs="Calibri"/>
          <w:b/>
          <w:bCs/>
          <w:color w:val="F16027"/>
          <w:sz w:val="22"/>
          <w:u w:val="single"/>
        </w:rPr>
      </w:pPr>
      <w:r w:rsidRPr="00A842EE">
        <w:rPr>
          <w:rFonts w:ascii="Calibri" w:eastAsia="Calibri" w:hAnsi="Calibri" w:cs="Calibri"/>
          <w:b/>
          <w:bCs/>
          <w:color w:val="F16027"/>
          <w:sz w:val="22"/>
          <w:u w:val="single"/>
        </w:rPr>
        <w:lastRenderedPageBreak/>
        <w:t>The Story of Asset-Based Community Development in Essex</w:t>
      </w:r>
    </w:p>
    <w:p w14:paraId="1BFC2419" w14:textId="76794E25" w:rsidR="470EF708" w:rsidRPr="00A842EE" w:rsidRDefault="470EF708" w:rsidP="7F116AD4">
      <w:pPr>
        <w:jc w:val="both"/>
        <w:rPr>
          <w:rFonts w:ascii="Calibri" w:eastAsia="Calibri" w:hAnsi="Calibri" w:cs="Calibri"/>
          <w:color w:val="1E0B42"/>
          <w:sz w:val="22"/>
        </w:rPr>
      </w:pPr>
      <w:r w:rsidRPr="00A842EE">
        <w:rPr>
          <w:rFonts w:ascii="Calibri" w:eastAsia="Calibri" w:hAnsi="Calibri" w:cs="Calibri"/>
          <w:color w:val="1E0B42"/>
          <w:sz w:val="22"/>
        </w:rPr>
        <w:t>Asset-Based Community Development (ABCD) challenges the traditional deficit-based approach that tried to solve urban and rural development problems. It proposes that local assets (people and physical assets like local parks) are key to ensure sustainable community development, and that people have a life of their own choosing. For ABCD, the focus must always start on what is strong, not what is wrong. ABCD is the way to build healthier, safer, prosperous and more inclusive communities from the ground up, with citizens in the lead. It invites us to understand that people, their families and communities have unique competencies that cannot be replaced by professional intervention. The only people who can build community are the people who live, and work there.</w:t>
      </w:r>
    </w:p>
    <w:p w14:paraId="18DFDB71" w14:textId="1B3AA15A" w:rsidR="470EF708" w:rsidRPr="00A842EE" w:rsidRDefault="470EF708" w:rsidP="5F93FDF9">
      <w:pPr>
        <w:jc w:val="both"/>
        <w:rPr>
          <w:rFonts w:ascii="Calibri" w:eastAsia="Calibri" w:hAnsi="Calibri" w:cs="Calibri"/>
          <w:b/>
          <w:bCs/>
          <w:color w:val="1E0B42"/>
          <w:sz w:val="22"/>
        </w:rPr>
      </w:pPr>
      <w:r w:rsidRPr="00A842EE">
        <w:rPr>
          <w:rFonts w:ascii="Calibri" w:eastAsia="Calibri" w:hAnsi="Calibri" w:cs="Calibri"/>
          <w:color w:val="1E0B42"/>
          <w:sz w:val="22"/>
        </w:rPr>
        <w:t>Since 2019, a proactive approach has been taken by Essex LDP to understand ABCD, with an aim to using it to underpin our work, using the existing strengths and passions within local communities to drive up physical activity levels and embed good practice across the LDP network.</w:t>
      </w:r>
      <w:r w:rsidRPr="00A842EE">
        <w:rPr>
          <w:color w:val="1E0B42"/>
        </w:rPr>
        <w:br/>
      </w:r>
      <w:r w:rsidRPr="00A842EE">
        <w:rPr>
          <w:color w:val="1E0B42"/>
        </w:rPr>
        <w:tab/>
      </w:r>
    </w:p>
    <w:tbl>
      <w:tblPr>
        <w:tblStyle w:val="TableGrid"/>
        <w:tblW w:w="0" w:type="auto"/>
        <w:jc w:val="center"/>
        <w:tblLayout w:type="fixed"/>
        <w:tblLook w:val="04A0" w:firstRow="1" w:lastRow="0" w:firstColumn="1" w:lastColumn="0" w:noHBand="0" w:noVBand="1"/>
      </w:tblPr>
      <w:tblGrid>
        <w:gridCol w:w="4350"/>
        <w:gridCol w:w="4665"/>
      </w:tblGrid>
      <w:tr w:rsidR="00A842EE" w:rsidRPr="00A842EE" w14:paraId="6BFC40FC" w14:textId="77777777" w:rsidTr="00A842EE">
        <w:trPr>
          <w:jc w:val="center"/>
        </w:trPr>
        <w:tc>
          <w:tcPr>
            <w:tcW w:w="4350" w:type="dxa"/>
            <w:shd w:val="clear" w:color="auto" w:fill="F16027"/>
          </w:tcPr>
          <w:p w14:paraId="2789784D" w14:textId="29A988C7" w:rsidR="470EF708" w:rsidRPr="00A842EE" w:rsidRDefault="470EF708" w:rsidP="5F93FDF9">
            <w:pPr>
              <w:spacing w:line="259" w:lineRule="auto"/>
              <w:jc w:val="center"/>
              <w:rPr>
                <w:rFonts w:ascii="Calibri" w:eastAsia="Calibri" w:hAnsi="Calibri" w:cs="Calibri"/>
                <w:b/>
                <w:bCs/>
                <w:color w:val="1E0B42"/>
                <w:sz w:val="22"/>
              </w:rPr>
            </w:pPr>
            <w:r w:rsidRPr="00A842EE">
              <w:rPr>
                <w:rFonts w:ascii="Calibri" w:eastAsia="Calibri" w:hAnsi="Calibri" w:cs="Calibri"/>
                <w:b/>
                <w:bCs/>
                <w:color w:val="FFFFFF" w:themeColor="background1"/>
                <w:sz w:val="22"/>
              </w:rPr>
              <w:t>What has happened?</w:t>
            </w:r>
          </w:p>
        </w:tc>
        <w:tc>
          <w:tcPr>
            <w:tcW w:w="4665" w:type="dxa"/>
            <w:shd w:val="clear" w:color="auto" w:fill="F16027"/>
          </w:tcPr>
          <w:p w14:paraId="55DC2425" w14:textId="6ABAF0C2" w:rsidR="470EF708" w:rsidRPr="00A842EE" w:rsidRDefault="470EF708" w:rsidP="5F93FDF9">
            <w:pPr>
              <w:tabs>
                <w:tab w:val="left" w:pos="3828"/>
              </w:tabs>
              <w:spacing w:after="160" w:line="259" w:lineRule="auto"/>
              <w:jc w:val="center"/>
              <w:rPr>
                <w:rFonts w:ascii="Calibri" w:eastAsia="Calibri" w:hAnsi="Calibri" w:cs="Calibri"/>
                <w:color w:val="1E0B42"/>
                <w:sz w:val="22"/>
              </w:rPr>
            </w:pPr>
            <w:r w:rsidRPr="00A842EE">
              <w:rPr>
                <w:rFonts w:ascii="Calibri" w:eastAsia="Calibri" w:hAnsi="Calibri" w:cs="Calibri"/>
                <w:b/>
                <w:bCs/>
                <w:color w:val="FFFFFF" w:themeColor="background1"/>
                <w:sz w:val="22"/>
              </w:rPr>
              <w:t>Why (was this action taken or why has it worked)?</w:t>
            </w:r>
          </w:p>
        </w:tc>
      </w:tr>
      <w:tr w:rsidR="00A842EE" w:rsidRPr="00A842EE" w14:paraId="6B373D83" w14:textId="77777777" w:rsidTr="7F116AD4">
        <w:trPr>
          <w:jc w:val="center"/>
        </w:trPr>
        <w:tc>
          <w:tcPr>
            <w:tcW w:w="4350" w:type="dxa"/>
          </w:tcPr>
          <w:p w14:paraId="040A4592" w14:textId="08D70280" w:rsidR="470EF708" w:rsidRPr="00A842EE" w:rsidRDefault="470EF708" w:rsidP="5F93FDF9">
            <w:pPr>
              <w:tabs>
                <w:tab w:val="left" w:pos="3828"/>
              </w:tabs>
              <w:spacing w:after="160" w:line="259" w:lineRule="auto"/>
              <w:rPr>
                <w:rFonts w:ascii="Calibri" w:eastAsia="Calibri" w:hAnsi="Calibri" w:cs="Calibri"/>
                <w:color w:val="1E0B42"/>
                <w:sz w:val="22"/>
              </w:rPr>
            </w:pPr>
            <w:r w:rsidRPr="00A842EE">
              <w:rPr>
                <w:rFonts w:ascii="Calibri" w:eastAsia="Calibri" w:hAnsi="Calibri" w:cs="Calibri"/>
                <w:color w:val="1E0B42"/>
                <w:sz w:val="22"/>
              </w:rPr>
              <w:t>Nurture Development were chosen as partners with Essex LDP following research and conversations with networks.</w:t>
            </w:r>
          </w:p>
        </w:tc>
        <w:tc>
          <w:tcPr>
            <w:tcW w:w="4665" w:type="dxa"/>
          </w:tcPr>
          <w:p w14:paraId="170A4BE0" w14:textId="033BE1E2" w:rsidR="470EF708" w:rsidRPr="00A842EE" w:rsidRDefault="470EF708" w:rsidP="5F93FDF9">
            <w:pPr>
              <w:tabs>
                <w:tab w:val="left" w:pos="3828"/>
              </w:tabs>
              <w:spacing w:after="160" w:line="259" w:lineRule="auto"/>
              <w:jc w:val="both"/>
              <w:rPr>
                <w:rFonts w:ascii="Calibri" w:eastAsia="Calibri" w:hAnsi="Calibri" w:cs="Calibri"/>
                <w:color w:val="1E0B42"/>
                <w:sz w:val="22"/>
              </w:rPr>
            </w:pPr>
            <w:r w:rsidRPr="00A842EE">
              <w:rPr>
                <w:rFonts w:ascii="Calibri" w:eastAsia="Calibri" w:hAnsi="Calibri" w:cs="Calibri"/>
                <w:color w:val="1E0B42"/>
                <w:sz w:val="22"/>
              </w:rPr>
              <w:t>Essex LDP needed an expert partner. Nurture Development (ND) were chosen because they are recognised as world leaders for training in ABCD</w:t>
            </w:r>
          </w:p>
        </w:tc>
      </w:tr>
      <w:tr w:rsidR="00A842EE" w:rsidRPr="00A842EE" w14:paraId="7207E786" w14:textId="77777777" w:rsidTr="7F116AD4">
        <w:trPr>
          <w:trHeight w:val="1425"/>
          <w:jc w:val="center"/>
        </w:trPr>
        <w:tc>
          <w:tcPr>
            <w:tcW w:w="4350" w:type="dxa"/>
          </w:tcPr>
          <w:p w14:paraId="52B0847D" w14:textId="0325B94D" w:rsidR="470EF708" w:rsidRPr="00A842EE" w:rsidRDefault="470EF708" w:rsidP="5F93FDF9">
            <w:pPr>
              <w:tabs>
                <w:tab w:val="left" w:pos="3828"/>
              </w:tabs>
              <w:spacing w:after="160" w:line="259" w:lineRule="auto"/>
              <w:jc w:val="both"/>
              <w:rPr>
                <w:rFonts w:ascii="Calibri" w:eastAsia="Calibri" w:hAnsi="Calibri" w:cs="Calibri"/>
                <w:color w:val="1E0B42"/>
                <w:sz w:val="22"/>
              </w:rPr>
            </w:pPr>
            <w:r w:rsidRPr="00A842EE">
              <w:rPr>
                <w:rFonts w:ascii="Calibri" w:eastAsia="Calibri" w:hAnsi="Calibri" w:cs="Calibri"/>
                <w:color w:val="1E0B42"/>
                <w:sz w:val="22"/>
              </w:rPr>
              <w:t xml:space="preserve">Initially a smaller LDP team (project leaders and coordinators) were trained, followed by the wider team. </w:t>
            </w:r>
          </w:p>
        </w:tc>
        <w:tc>
          <w:tcPr>
            <w:tcW w:w="4665" w:type="dxa"/>
          </w:tcPr>
          <w:p w14:paraId="2B2F683F" w14:textId="05BFB069" w:rsidR="470EF708" w:rsidRPr="00A842EE" w:rsidRDefault="470EF708" w:rsidP="7F116AD4">
            <w:pPr>
              <w:tabs>
                <w:tab w:val="left" w:pos="3828"/>
              </w:tabs>
              <w:spacing w:after="160" w:line="259" w:lineRule="auto"/>
              <w:jc w:val="both"/>
              <w:rPr>
                <w:rFonts w:ascii="Calibri" w:eastAsia="Calibri" w:hAnsi="Calibri" w:cs="Calibri"/>
                <w:color w:val="1E0B42"/>
                <w:sz w:val="22"/>
              </w:rPr>
            </w:pPr>
            <w:r w:rsidRPr="00A842EE">
              <w:rPr>
                <w:rFonts w:ascii="Calibri" w:eastAsia="Calibri" w:hAnsi="Calibri" w:cs="Calibri"/>
                <w:color w:val="1E0B42"/>
                <w:sz w:val="22"/>
              </w:rPr>
              <w:t xml:space="preserve">This gave the team a deeper understanding of ABCD which was used to shape the way place-based working was done and how resources from Sport England were used. </w:t>
            </w:r>
          </w:p>
        </w:tc>
      </w:tr>
      <w:tr w:rsidR="00A842EE" w:rsidRPr="00A842EE" w14:paraId="796F077C" w14:textId="77777777" w:rsidTr="7F116AD4">
        <w:trPr>
          <w:jc w:val="center"/>
        </w:trPr>
        <w:tc>
          <w:tcPr>
            <w:tcW w:w="4350" w:type="dxa"/>
          </w:tcPr>
          <w:p w14:paraId="759FF9D8" w14:textId="26D22CDC" w:rsidR="470EF708" w:rsidRPr="00A842EE" w:rsidRDefault="470EF708" w:rsidP="7F116AD4">
            <w:pPr>
              <w:tabs>
                <w:tab w:val="left" w:pos="3828"/>
              </w:tabs>
              <w:spacing w:after="160" w:line="259" w:lineRule="auto"/>
              <w:rPr>
                <w:rFonts w:ascii="Calibri" w:eastAsia="Calibri" w:hAnsi="Calibri" w:cs="Calibri"/>
                <w:color w:val="1E0B42"/>
                <w:sz w:val="22"/>
              </w:rPr>
            </w:pPr>
            <w:r w:rsidRPr="00A842EE">
              <w:rPr>
                <w:rFonts w:ascii="Calibri" w:eastAsia="Calibri" w:hAnsi="Calibri" w:cs="Calibri"/>
                <w:color w:val="1E0B42"/>
                <w:sz w:val="22"/>
              </w:rPr>
              <w:t xml:space="preserve">Three LDP coordinators were set up to work at a local level in our target areas of Basildon, Colchester and Tendring. Microgrants were also set up to support the community with their ideas. </w:t>
            </w:r>
          </w:p>
          <w:p w14:paraId="5538EAAC" w14:textId="3EF2F1DB" w:rsidR="470EF708" w:rsidRPr="00A842EE" w:rsidRDefault="470EF708" w:rsidP="7F116AD4">
            <w:pPr>
              <w:tabs>
                <w:tab w:val="left" w:pos="3828"/>
              </w:tabs>
              <w:spacing w:after="160" w:line="259" w:lineRule="auto"/>
              <w:rPr>
                <w:rFonts w:ascii="Calibri" w:eastAsia="Calibri" w:hAnsi="Calibri" w:cs="Calibri"/>
                <w:color w:val="1E0B42"/>
                <w:sz w:val="22"/>
              </w:rPr>
            </w:pPr>
            <w:r w:rsidRPr="00A842EE">
              <w:rPr>
                <w:rFonts w:ascii="Calibri" w:eastAsia="Calibri" w:hAnsi="Calibri" w:cs="Calibri"/>
                <w:color w:val="1E0B42"/>
                <w:sz w:val="22"/>
              </w:rPr>
              <w:t>The LDP coordinators engaged people by helping facilitate connections between people, information and opportunities.</w:t>
            </w:r>
          </w:p>
        </w:tc>
        <w:tc>
          <w:tcPr>
            <w:tcW w:w="4665" w:type="dxa"/>
          </w:tcPr>
          <w:p w14:paraId="159CCC0D" w14:textId="648989F6" w:rsidR="470EF708" w:rsidRPr="00A842EE" w:rsidRDefault="470EF708" w:rsidP="7F116AD4">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 xml:space="preserve">The coordinators were intended to be people on the ground who were easily accessible with the potential to influence the community.                                                   </w:t>
            </w:r>
          </w:p>
          <w:p w14:paraId="4DDD9CAD" w14:textId="0BFCC823" w:rsidR="470EF708" w:rsidRPr="00A842EE" w:rsidRDefault="470EF708" w:rsidP="7F116AD4">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Their roles included ensuring nurturing of community-generated activities enabling communities do it by themselves.</w:t>
            </w:r>
          </w:p>
        </w:tc>
      </w:tr>
      <w:tr w:rsidR="00A842EE" w:rsidRPr="00A842EE" w14:paraId="71868FD1" w14:textId="77777777" w:rsidTr="7F116AD4">
        <w:trPr>
          <w:jc w:val="center"/>
        </w:trPr>
        <w:tc>
          <w:tcPr>
            <w:tcW w:w="4350" w:type="dxa"/>
          </w:tcPr>
          <w:p w14:paraId="03319C30" w14:textId="257803C3" w:rsidR="470EF708" w:rsidRPr="00A842EE" w:rsidRDefault="470EF708" w:rsidP="7F116AD4">
            <w:pPr>
              <w:tabs>
                <w:tab w:val="left" w:pos="3828"/>
              </w:tabs>
              <w:spacing w:after="160" w:line="259" w:lineRule="auto"/>
              <w:rPr>
                <w:rFonts w:ascii="Calibri" w:eastAsia="Calibri" w:hAnsi="Calibri" w:cs="Calibri"/>
                <w:color w:val="1E0B42"/>
                <w:sz w:val="22"/>
              </w:rPr>
            </w:pPr>
            <w:r w:rsidRPr="00A842EE">
              <w:rPr>
                <w:rFonts w:ascii="Calibri" w:eastAsia="Calibri" w:hAnsi="Calibri" w:cs="Calibri"/>
                <w:color w:val="1E0B42"/>
                <w:sz w:val="22"/>
              </w:rPr>
              <w:t>Coordinators identified ‘sticky’ people within communities (those who people in the community gravitate towards).</w:t>
            </w:r>
          </w:p>
        </w:tc>
        <w:tc>
          <w:tcPr>
            <w:tcW w:w="4665" w:type="dxa"/>
          </w:tcPr>
          <w:p w14:paraId="375058B2" w14:textId="34B5D187" w:rsidR="470EF708" w:rsidRPr="00A842EE" w:rsidRDefault="470EF708" w:rsidP="5F93FDF9">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It was thought that there would be a higher chance of the message being perceived as powerful, if not more powerful, than it coming from a Local Authority staff member.</w:t>
            </w:r>
          </w:p>
        </w:tc>
      </w:tr>
      <w:tr w:rsidR="470EF708" w:rsidRPr="00A842EE" w14:paraId="40B1C291" w14:textId="77777777" w:rsidTr="7F116AD4">
        <w:trPr>
          <w:jc w:val="center"/>
        </w:trPr>
        <w:tc>
          <w:tcPr>
            <w:tcW w:w="4350" w:type="dxa"/>
          </w:tcPr>
          <w:p w14:paraId="7608C505" w14:textId="669F7E65" w:rsidR="470EF708" w:rsidRPr="00A842EE" w:rsidRDefault="470EF708" w:rsidP="5F93FDF9">
            <w:pPr>
              <w:tabs>
                <w:tab w:val="left" w:pos="3828"/>
              </w:tabs>
              <w:spacing w:after="160" w:line="259" w:lineRule="auto"/>
              <w:rPr>
                <w:rFonts w:ascii="Calibri" w:eastAsia="Calibri" w:hAnsi="Calibri" w:cs="Calibri"/>
                <w:color w:val="1E0B42"/>
                <w:sz w:val="22"/>
              </w:rPr>
            </w:pPr>
            <w:r w:rsidRPr="00A842EE">
              <w:rPr>
                <w:rFonts w:ascii="Calibri" w:eastAsia="Calibri" w:hAnsi="Calibri" w:cs="Calibri"/>
                <w:color w:val="1E0B42"/>
                <w:sz w:val="22"/>
              </w:rPr>
              <w:t>Free ABCD training through a physical activity lens was offered to known practitioners and managers from varying systems and sectors on a first come first served basis.</w:t>
            </w:r>
          </w:p>
        </w:tc>
        <w:tc>
          <w:tcPr>
            <w:tcW w:w="4665" w:type="dxa"/>
          </w:tcPr>
          <w:p w14:paraId="1C51250C" w14:textId="4B36ADDE" w:rsidR="470EF708" w:rsidRPr="00A842EE" w:rsidRDefault="470EF708" w:rsidP="7F116AD4">
            <w:pPr>
              <w:tabs>
                <w:tab w:val="left" w:pos="3828"/>
              </w:tabs>
              <w:spacing w:after="160" w:line="259" w:lineRule="auto"/>
              <w:rPr>
                <w:rFonts w:ascii="Calibri" w:eastAsia="Calibri" w:hAnsi="Calibri" w:cs="Calibri"/>
                <w:color w:val="1E0B42"/>
                <w:sz w:val="22"/>
              </w:rPr>
            </w:pPr>
            <w:r w:rsidRPr="00A842EE">
              <w:rPr>
                <w:rFonts w:ascii="Calibri" w:eastAsia="Calibri" w:hAnsi="Calibri" w:cs="Calibri"/>
                <w:color w:val="1E0B42"/>
                <w:sz w:val="22"/>
              </w:rPr>
              <w:t xml:space="preserve">This was with the aim of influencing the wider system, with the hope that if the system started to adopt the training, it would benefit the community. </w:t>
            </w:r>
          </w:p>
        </w:tc>
      </w:tr>
    </w:tbl>
    <w:p w14:paraId="7D76BA64" w14:textId="78D969C9" w:rsidR="470EF708" w:rsidRPr="00A842EE" w:rsidRDefault="470EF708" w:rsidP="5F93FDF9">
      <w:pPr>
        <w:jc w:val="both"/>
        <w:rPr>
          <w:rFonts w:ascii="Calibri" w:eastAsia="Calibri" w:hAnsi="Calibri" w:cs="Calibri"/>
          <w:color w:val="1E0B42"/>
          <w:sz w:val="22"/>
        </w:rPr>
      </w:pPr>
    </w:p>
    <w:p w14:paraId="31267BD5" w14:textId="77777777" w:rsidR="00A842EE" w:rsidRDefault="00A842EE" w:rsidP="5F93FDF9">
      <w:pPr>
        <w:jc w:val="both"/>
        <w:rPr>
          <w:rFonts w:ascii="Calibri" w:eastAsia="Calibri" w:hAnsi="Calibri" w:cs="Calibri"/>
          <w:b/>
          <w:bCs/>
          <w:color w:val="1E0B42"/>
          <w:sz w:val="22"/>
        </w:rPr>
      </w:pPr>
    </w:p>
    <w:p w14:paraId="64B638DA" w14:textId="77777777" w:rsidR="00A842EE" w:rsidRDefault="00A842EE" w:rsidP="5F93FDF9">
      <w:pPr>
        <w:jc w:val="both"/>
        <w:rPr>
          <w:rFonts w:ascii="Calibri" w:eastAsia="Calibri" w:hAnsi="Calibri" w:cs="Calibri"/>
          <w:b/>
          <w:bCs/>
          <w:color w:val="1E0B42"/>
          <w:sz w:val="22"/>
        </w:rPr>
      </w:pPr>
    </w:p>
    <w:p w14:paraId="2A5DE8AB" w14:textId="2C6974E5" w:rsidR="470EF708" w:rsidRPr="00A842EE" w:rsidRDefault="470EF708" w:rsidP="5F93FDF9">
      <w:pPr>
        <w:jc w:val="both"/>
        <w:rPr>
          <w:rFonts w:ascii="Calibri" w:eastAsia="Calibri" w:hAnsi="Calibri" w:cs="Calibri"/>
          <w:color w:val="F16027"/>
          <w:sz w:val="22"/>
        </w:rPr>
      </w:pPr>
      <w:r w:rsidRPr="00A842EE">
        <w:rPr>
          <w:rFonts w:ascii="Calibri" w:eastAsia="Calibri" w:hAnsi="Calibri" w:cs="Calibri"/>
          <w:b/>
          <w:bCs/>
          <w:color w:val="F16027"/>
          <w:sz w:val="22"/>
        </w:rPr>
        <w:lastRenderedPageBreak/>
        <w:t xml:space="preserve">Outcomes </w:t>
      </w:r>
    </w:p>
    <w:p w14:paraId="31402D19" w14:textId="38EC4103" w:rsidR="470EF708" w:rsidRPr="00A842EE" w:rsidRDefault="470EF708" w:rsidP="33FDC6DB">
      <w:pPr>
        <w:pStyle w:val="ListParagraph"/>
        <w:numPr>
          <w:ilvl w:val="0"/>
          <w:numId w:val="14"/>
        </w:numPr>
        <w:tabs>
          <w:tab w:val="left" w:pos="3828"/>
        </w:tabs>
        <w:jc w:val="both"/>
        <w:rPr>
          <w:rFonts w:ascii="Calibri" w:eastAsia="Calibri" w:hAnsi="Calibri" w:cs="Calibri"/>
          <w:color w:val="1E0B42"/>
          <w:sz w:val="22"/>
        </w:rPr>
      </w:pPr>
      <w:r w:rsidRPr="00A842EE">
        <w:rPr>
          <w:rFonts w:ascii="Calibri" w:eastAsia="Calibri" w:hAnsi="Calibri" w:cs="Calibri"/>
          <w:color w:val="1E0B42"/>
          <w:sz w:val="22"/>
        </w:rPr>
        <w:t xml:space="preserve">The LDP and Nurture Development have so far trained over 300 practitioners and system leaders across Essex in ABCD, as well as piloting ABCD rapid reviews and stewardship circles (ABCD leadership programme developed by Nurture Development). </w:t>
      </w:r>
    </w:p>
    <w:p w14:paraId="5DBF4CD4" w14:textId="7F50608A" w:rsidR="470EF708" w:rsidRPr="00A842EE" w:rsidRDefault="470EF708" w:rsidP="5F93FDF9">
      <w:pPr>
        <w:pStyle w:val="ListParagraph"/>
        <w:numPr>
          <w:ilvl w:val="0"/>
          <w:numId w:val="14"/>
        </w:numPr>
        <w:tabs>
          <w:tab w:val="left" w:pos="3828"/>
        </w:tabs>
        <w:jc w:val="both"/>
        <w:rPr>
          <w:rFonts w:ascii="Calibri" w:eastAsia="Calibri" w:hAnsi="Calibri" w:cs="Calibri"/>
          <w:color w:val="1E0B42"/>
          <w:sz w:val="22"/>
        </w:rPr>
      </w:pPr>
      <w:r w:rsidRPr="00A842EE">
        <w:rPr>
          <w:rFonts w:ascii="Calibri" w:eastAsia="Calibri" w:hAnsi="Calibri" w:cs="Calibri"/>
          <w:color w:val="1E0B42"/>
          <w:sz w:val="22"/>
        </w:rPr>
        <w:t>The high quality of the training and networking is why people stayed in touch with each other in terms of how they implement ABCD methods.</w:t>
      </w:r>
    </w:p>
    <w:p w14:paraId="66401AA7" w14:textId="6731F20C" w:rsidR="470EF708" w:rsidRPr="00A842EE" w:rsidRDefault="470EF708" w:rsidP="5F93FDF9">
      <w:pPr>
        <w:pStyle w:val="ListParagraph"/>
        <w:numPr>
          <w:ilvl w:val="0"/>
          <w:numId w:val="14"/>
        </w:numPr>
        <w:tabs>
          <w:tab w:val="left" w:pos="3828"/>
        </w:tabs>
        <w:jc w:val="both"/>
        <w:rPr>
          <w:rFonts w:ascii="Calibri" w:eastAsia="Calibri" w:hAnsi="Calibri" w:cs="Calibri"/>
          <w:color w:val="1E0B42"/>
          <w:sz w:val="22"/>
        </w:rPr>
      </w:pPr>
      <w:r w:rsidRPr="00A842EE">
        <w:rPr>
          <w:rFonts w:ascii="Calibri" w:eastAsia="Calibri" w:hAnsi="Calibri" w:cs="Calibri"/>
          <w:color w:val="1E0B42"/>
          <w:sz w:val="22"/>
        </w:rPr>
        <w:t>The training influenced how the LDP team worked and invested money.</w:t>
      </w:r>
    </w:p>
    <w:p w14:paraId="58017216" w14:textId="170A808F" w:rsidR="470EF708" w:rsidRPr="00A842EE" w:rsidRDefault="470EF708" w:rsidP="7F116AD4">
      <w:pPr>
        <w:pStyle w:val="ListParagraph"/>
        <w:numPr>
          <w:ilvl w:val="0"/>
          <w:numId w:val="14"/>
        </w:numPr>
        <w:tabs>
          <w:tab w:val="left" w:pos="3828"/>
        </w:tabs>
        <w:jc w:val="both"/>
        <w:rPr>
          <w:rFonts w:ascii="Calibri" w:eastAsia="Calibri" w:hAnsi="Calibri" w:cs="Calibri"/>
          <w:color w:val="1E0B42"/>
          <w:sz w:val="22"/>
        </w:rPr>
      </w:pPr>
      <w:r w:rsidRPr="00A842EE">
        <w:rPr>
          <w:rFonts w:ascii="Calibri" w:eastAsia="Calibri" w:hAnsi="Calibri" w:cs="Calibri"/>
          <w:color w:val="1E0B42"/>
          <w:sz w:val="22"/>
        </w:rPr>
        <w:t>The training has influenced our new 10-year physical activity</w:t>
      </w:r>
      <w:r w:rsidR="7F116AD4" w:rsidRPr="00A842EE">
        <w:rPr>
          <w:rFonts w:ascii="Calibri" w:eastAsia="Calibri" w:hAnsi="Calibri" w:cs="Calibri"/>
          <w:color w:val="1E0B42"/>
          <w:sz w:val="22"/>
        </w:rPr>
        <w:t xml:space="preserve"> </w:t>
      </w:r>
      <w:r w:rsidRPr="00A842EE">
        <w:rPr>
          <w:rFonts w:ascii="Calibri" w:eastAsia="Calibri" w:hAnsi="Calibri" w:cs="Calibri"/>
          <w:color w:val="1E0B42"/>
          <w:sz w:val="22"/>
        </w:rPr>
        <w:t>strategy for Essex, ‘Fit for The Future’. Of the five strategic policies, strengthening communities is key.</w:t>
      </w:r>
    </w:p>
    <w:p w14:paraId="208A978E" w14:textId="5DC68ADE" w:rsidR="470EF708" w:rsidRPr="00A842EE" w:rsidRDefault="470EF708" w:rsidP="7F116AD4">
      <w:pPr>
        <w:pStyle w:val="ListParagraph"/>
        <w:numPr>
          <w:ilvl w:val="0"/>
          <w:numId w:val="14"/>
        </w:numPr>
        <w:tabs>
          <w:tab w:val="left" w:pos="3828"/>
        </w:tabs>
        <w:jc w:val="both"/>
        <w:rPr>
          <w:rFonts w:ascii="Calibri" w:eastAsia="Calibri" w:hAnsi="Calibri" w:cs="Calibri"/>
          <w:color w:val="1E0B42"/>
          <w:sz w:val="22"/>
        </w:rPr>
      </w:pPr>
      <w:r w:rsidRPr="00A842EE">
        <w:rPr>
          <w:rFonts w:ascii="Calibri" w:eastAsia="Calibri" w:hAnsi="Calibri" w:cs="Calibri"/>
          <w:color w:val="1E0B42"/>
          <w:sz w:val="22"/>
        </w:rPr>
        <w:t>The training has had an influence on senior system leaders, such as the Chief Executive of Colchester Borough Council and the Director of North East Essex Clinical Commissioning Group.</w:t>
      </w:r>
    </w:p>
    <w:p w14:paraId="5E15B1CD" w14:textId="77777777" w:rsidR="00944A01" w:rsidRDefault="00944A01" w:rsidP="5F93FDF9">
      <w:pPr>
        <w:jc w:val="both"/>
        <w:rPr>
          <w:rFonts w:ascii="Calibri" w:eastAsia="Calibri" w:hAnsi="Calibri" w:cs="Calibri"/>
          <w:b/>
          <w:bCs/>
          <w:color w:val="F16027"/>
          <w:sz w:val="22"/>
        </w:rPr>
      </w:pPr>
    </w:p>
    <w:p w14:paraId="6E5C759C" w14:textId="2F43FB8A" w:rsidR="470EF708" w:rsidRPr="00A842EE" w:rsidRDefault="470EF708" w:rsidP="5F93FDF9">
      <w:pPr>
        <w:jc w:val="both"/>
        <w:rPr>
          <w:rFonts w:ascii="Calibri" w:eastAsia="Calibri" w:hAnsi="Calibri" w:cs="Calibri"/>
          <w:color w:val="F16027"/>
          <w:sz w:val="22"/>
        </w:rPr>
      </w:pPr>
      <w:r w:rsidRPr="00A842EE">
        <w:rPr>
          <w:rFonts w:ascii="Calibri" w:eastAsia="Calibri" w:hAnsi="Calibri" w:cs="Calibri"/>
          <w:b/>
          <w:bCs/>
          <w:color w:val="F16027"/>
          <w:sz w:val="22"/>
        </w:rPr>
        <w:t>Learning</w:t>
      </w:r>
    </w:p>
    <w:p w14:paraId="789336E5" w14:textId="5D4A1F42" w:rsidR="470EF708" w:rsidRPr="00A842EE" w:rsidRDefault="470EF708" w:rsidP="7F116AD4">
      <w:pPr>
        <w:pStyle w:val="ListParagraph"/>
        <w:numPr>
          <w:ilvl w:val="0"/>
          <w:numId w:val="16"/>
        </w:numPr>
        <w:tabs>
          <w:tab w:val="left" w:pos="3828"/>
        </w:tabs>
        <w:jc w:val="both"/>
        <w:rPr>
          <w:rFonts w:ascii="Calibri" w:eastAsia="Calibri" w:hAnsi="Calibri" w:cs="Calibri"/>
          <w:color w:val="1E0B42"/>
          <w:sz w:val="22"/>
        </w:rPr>
      </w:pPr>
      <w:r w:rsidRPr="00A842EE">
        <w:rPr>
          <w:rFonts w:ascii="Calibri" w:eastAsia="Calibri" w:hAnsi="Calibri" w:cs="Calibri"/>
          <w:color w:val="1E0B42"/>
          <w:sz w:val="22"/>
        </w:rPr>
        <w:t xml:space="preserve">In 2019, the LDP had not thought about a legacy plan, this is only happening now. </w:t>
      </w:r>
    </w:p>
    <w:p w14:paraId="04FC8FB0" w14:textId="11002097" w:rsidR="470EF708" w:rsidRPr="00A842EE" w:rsidRDefault="470EF708" w:rsidP="7F116AD4">
      <w:pPr>
        <w:pStyle w:val="ListParagraph"/>
        <w:numPr>
          <w:ilvl w:val="0"/>
          <w:numId w:val="16"/>
        </w:numPr>
        <w:tabs>
          <w:tab w:val="left" w:pos="3828"/>
        </w:tabs>
        <w:jc w:val="both"/>
        <w:rPr>
          <w:color w:val="1E0B42"/>
          <w:sz w:val="22"/>
        </w:rPr>
      </w:pPr>
      <w:r w:rsidRPr="00A842EE">
        <w:rPr>
          <w:rFonts w:ascii="Calibri" w:eastAsia="Calibri" w:hAnsi="Calibri" w:cs="Calibri"/>
          <w:color w:val="1E0B42"/>
          <w:sz w:val="22"/>
        </w:rPr>
        <w:t>It would have been useful to bring everyone who had received training together as an effective network.</w:t>
      </w:r>
    </w:p>
    <w:p w14:paraId="19A193F6" w14:textId="439C9989" w:rsidR="470EF708" w:rsidRPr="00A842EE" w:rsidRDefault="470EF708" w:rsidP="7F116AD4">
      <w:pPr>
        <w:pStyle w:val="ListParagraph"/>
        <w:numPr>
          <w:ilvl w:val="0"/>
          <w:numId w:val="16"/>
        </w:numPr>
        <w:tabs>
          <w:tab w:val="left" w:pos="3828"/>
        </w:tabs>
        <w:jc w:val="both"/>
        <w:rPr>
          <w:rFonts w:ascii="Calibri" w:eastAsia="Calibri" w:hAnsi="Calibri" w:cs="Calibri"/>
          <w:color w:val="1E0B42"/>
          <w:sz w:val="22"/>
        </w:rPr>
      </w:pPr>
      <w:r w:rsidRPr="00A842EE">
        <w:rPr>
          <w:rFonts w:ascii="Calibri" w:eastAsia="Calibri" w:hAnsi="Calibri" w:cs="Calibri"/>
          <w:color w:val="1E0B42"/>
          <w:sz w:val="22"/>
        </w:rPr>
        <w:t xml:space="preserve">It is important to be selective about the organisation used to deliver training and the people offered training when focusing on physical activity. </w:t>
      </w:r>
    </w:p>
    <w:p w14:paraId="2D4E58FC" w14:textId="5E2B7B15" w:rsidR="470EF708" w:rsidRPr="00A842EE" w:rsidRDefault="470EF708" w:rsidP="7F116AD4">
      <w:pPr>
        <w:pStyle w:val="ListParagraph"/>
        <w:numPr>
          <w:ilvl w:val="0"/>
          <w:numId w:val="16"/>
        </w:numPr>
        <w:tabs>
          <w:tab w:val="left" w:pos="3828"/>
        </w:tabs>
        <w:jc w:val="both"/>
        <w:rPr>
          <w:rFonts w:ascii="Calibri" w:eastAsia="Calibri" w:hAnsi="Calibri" w:cs="Calibri"/>
          <w:color w:val="1E0B42"/>
          <w:sz w:val="22"/>
        </w:rPr>
      </w:pPr>
      <w:r w:rsidRPr="00A842EE">
        <w:rPr>
          <w:rFonts w:ascii="Calibri" w:eastAsia="Calibri" w:hAnsi="Calibri" w:cs="Calibri"/>
          <w:color w:val="1E0B42"/>
          <w:sz w:val="22"/>
        </w:rPr>
        <w:t>The LDP could benefit from doing more groundwork before rolling out training into some areas.</w:t>
      </w:r>
    </w:p>
    <w:p w14:paraId="2F77D343" w14:textId="4EBF66D6" w:rsidR="470EF708" w:rsidRPr="00A842EE" w:rsidRDefault="470EF708" w:rsidP="5F93FDF9">
      <w:pPr>
        <w:pStyle w:val="ListParagraph"/>
        <w:numPr>
          <w:ilvl w:val="0"/>
          <w:numId w:val="16"/>
        </w:numPr>
        <w:tabs>
          <w:tab w:val="left" w:pos="3828"/>
        </w:tabs>
        <w:jc w:val="both"/>
        <w:rPr>
          <w:rFonts w:ascii="Calibri" w:eastAsia="Calibri" w:hAnsi="Calibri" w:cs="Calibri"/>
          <w:color w:val="1E0B42"/>
          <w:sz w:val="22"/>
        </w:rPr>
      </w:pPr>
      <w:r w:rsidRPr="00A842EE">
        <w:rPr>
          <w:rFonts w:ascii="Calibri" w:eastAsia="Calibri" w:hAnsi="Calibri" w:cs="Calibri"/>
          <w:color w:val="1E0B42"/>
          <w:sz w:val="22"/>
        </w:rPr>
        <w:t xml:space="preserve">There are challenges of working with communities resistant to considering ABCD because of culture within council. </w:t>
      </w:r>
    </w:p>
    <w:p w14:paraId="35D57A93" w14:textId="768886A1" w:rsidR="470EF708" w:rsidRPr="00A842EE" w:rsidRDefault="470EF708" w:rsidP="7F116AD4">
      <w:pPr>
        <w:pStyle w:val="ListParagraph"/>
        <w:numPr>
          <w:ilvl w:val="0"/>
          <w:numId w:val="16"/>
        </w:numPr>
        <w:tabs>
          <w:tab w:val="left" w:pos="3828"/>
        </w:tabs>
        <w:jc w:val="both"/>
        <w:rPr>
          <w:rFonts w:ascii="Calibri" w:eastAsia="Calibri" w:hAnsi="Calibri" w:cs="Calibri"/>
          <w:color w:val="1E0B42"/>
          <w:sz w:val="22"/>
        </w:rPr>
      </w:pPr>
      <w:r w:rsidRPr="00A842EE">
        <w:rPr>
          <w:rFonts w:ascii="Calibri" w:eastAsia="Calibri" w:hAnsi="Calibri" w:cs="Calibri"/>
          <w:color w:val="1E0B42"/>
          <w:sz w:val="22"/>
        </w:rPr>
        <w:t>Precipitating citizenship and community building should be the starting point, not as an effort to save the system money, but to reduce the levels of institutionalization.</w:t>
      </w:r>
    </w:p>
    <w:p w14:paraId="7FD10AB1" w14:textId="6DB3714D" w:rsidR="470EF708" w:rsidRPr="00A842EE" w:rsidRDefault="470EF708" w:rsidP="5F93FDF9">
      <w:pPr>
        <w:jc w:val="both"/>
        <w:rPr>
          <w:rFonts w:ascii="Calibri" w:eastAsia="Calibri" w:hAnsi="Calibri" w:cs="Calibri"/>
          <w:color w:val="1E0B42"/>
          <w:sz w:val="22"/>
        </w:rPr>
      </w:pPr>
    </w:p>
    <w:p w14:paraId="0CE7799A" w14:textId="34F96209" w:rsidR="5F93FDF9" w:rsidRPr="00A842EE" w:rsidRDefault="5F93FDF9" w:rsidP="5F93FDF9">
      <w:pPr>
        <w:jc w:val="both"/>
        <w:rPr>
          <w:rFonts w:ascii="Calibri" w:eastAsia="Calibri" w:hAnsi="Calibri" w:cs="Calibri"/>
          <w:b/>
          <w:bCs/>
          <w:color w:val="F16027"/>
          <w:sz w:val="22"/>
        </w:rPr>
      </w:pPr>
      <w:r w:rsidRPr="00A842EE">
        <w:rPr>
          <w:rFonts w:ascii="Calibri" w:eastAsia="Calibri" w:hAnsi="Calibri" w:cs="Calibri"/>
          <w:b/>
          <w:bCs/>
          <w:color w:val="F16027"/>
          <w:sz w:val="22"/>
        </w:rPr>
        <w:t>What’s next?</w:t>
      </w:r>
    </w:p>
    <w:p w14:paraId="48EE0948" w14:textId="47239E6C" w:rsidR="470EF708" w:rsidRPr="00A842EE" w:rsidRDefault="470EF708" w:rsidP="7F116AD4">
      <w:pPr>
        <w:pStyle w:val="ListParagraph"/>
        <w:numPr>
          <w:ilvl w:val="0"/>
          <w:numId w:val="15"/>
        </w:numPr>
        <w:jc w:val="both"/>
        <w:rPr>
          <w:rFonts w:ascii="Calibri" w:eastAsia="Calibri" w:hAnsi="Calibri" w:cs="Calibri"/>
          <w:color w:val="1E0B42"/>
          <w:sz w:val="22"/>
        </w:rPr>
      </w:pPr>
      <w:r w:rsidRPr="00A842EE">
        <w:rPr>
          <w:rFonts w:ascii="Calibri" w:eastAsia="Calibri" w:hAnsi="Calibri" w:cs="Calibri"/>
          <w:color w:val="1E0B42"/>
          <w:sz w:val="22"/>
        </w:rPr>
        <w:t>We hope that the stewardship circle comes together, sponsored by Active Essex, and becomes a strong advocate for ABCD, in addition to showing evidence of how ABCD has made a difference in their organisations.</w:t>
      </w:r>
    </w:p>
    <w:p w14:paraId="07C72C6A" w14:textId="2B16CCF8" w:rsidR="470EF708" w:rsidRPr="00A842EE" w:rsidRDefault="470EF708" w:rsidP="7F116AD4">
      <w:pPr>
        <w:pStyle w:val="ListParagraph"/>
        <w:numPr>
          <w:ilvl w:val="0"/>
          <w:numId w:val="15"/>
        </w:numPr>
        <w:jc w:val="both"/>
        <w:rPr>
          <w:rFonts w:ascii="Calibri" w:eastAsia="Calibri" w:hAnsi="Calibri" w:cs="Calibri"/>
          <w:color w:val="1E0B42"/>
          <w:sz w:val="22"/>
        </w:rPr>
      </w:pPr>
      <w:r w:rsidRPr="00A842EE">
        <w:rPr>
          <w:rFonts w:ascii="Calibri" w:eastAsia="Calibri" w:hAnsi="Calibri" w:cs="Calibri"/>
          <w:color w:val="1E0B42"/>
          <w:sz w:val="22"/>
        </w:rPr>
        <w:t>We hope to have a clear legacy programme linked to Active Essex.</w:t>
      </w:r>
    </w:p>
    <w:p w14:paraId="22B47C2C" w14:textId="02924469" w:rsidR="470EF708" w:rsidRPr="00A842EE" w:rsidRDefault="470EF708" w:rsidP="5F93FDF9">
      <w:pPr>
        <w:pStyle w:val="ListParagraph"/>
        <w:numPr>
          <w:ilvl w:val="0"/>
          <w:numId w:val="15"/>
        </w:numPr>
        <w:jc w:val="both"/>
        <w:rPr>
          <w:rFonts w:ascii="Calibri" w:eastAsia="Calibri" w:hAnsi="Calibri" w:cs="Calibri"/>
          <w:color w:val="1E0B42"/>
          <w:sz w:val="22"/>
        </w:rPr>
      </w:pPr>
      <w:r w:rsidRPr="00A842EE">
        <w:rPr>
          <w:rFonts w:ascii="Calibri" w:eastAsia="Calibri" w:hAnsi="Calibri" w:cs="Calibri"/>
          <w:color w:val="1E0B42"/>
          <w:sz w:val="22"/>
        </w:rPr>
        <w:t>We hope to establish a network of everyone who attended the training.</w:t>
      </w:r>
    </w:p>
    <w:p w14:paraId="38D595CF" w14:textId="422BA057" w:rsidR="470EF708" w:rsidRPr="00A842EE" w:rsidRDefault="470EF708" w:rsidP="5F93FDF9">
      <w:pPr>
        <w:pStyle w:val="ListParagraph"/>
        <w:numPr>
          <w:ilvl w:val="0"/>
          <w:numId w:val="15"/>
        </w:numPr>
        <w:jc w:val="both"/>
        <w:rPr>
          <w:rFonts w:ascii="Calibri" w:eastAsia="Calibri" w:hAnsi="Calibri" w:cs="Calibri"/>
          <w:color w:val="1E0B42"/>
          <w:sz w:val="22"/>
        </w:rPr>
      </w:pPr>
      <w:r w:rsidRPr="00A842EE">
        <w:rPr>
          <w:rFonts w:ascii="Calibri" w:eastAsia="Calibri" w:hAnsi="Calibri" w:cs="Calibri"/>
          <w:color w:val="1E0B42"/>
          <w:sz w:val="22"/>
        </w:rPr>
        <w:t>We hope that over time there is a decreased role of LDP coordinators as community takes more control.</w:t>
      </w:r>
    </w:p>
    <w:p w14:paraId="79FFD76C" w14:textId="39A76FF2" w:rsidR="470EF708" w:rsidRPr="00A842EE" w:rsidRDefault="470EF708" w:rsidP="5F93FDF9">
      <w:pPr>
        <w:jc w:val="both"/>
        <w:rPr>
          <w:rFonts w:ascii="Calibri" w:eastAsia="Calibri" w:hAnsi="Calibri" w:cs="Calibri"/>
          <w:color w:val="1E0B42"/>
          <w:sz w:val="22"/>
        </w:rPr>
      </w:pPr>
    </w:p>
    <w:p w14:paraId="7D741663" w14:textId="77777777" w:rsidR="00DD67B8" w:rsidRPr="00A842EE" w:rsidRDefault="00DD67B8" w:rsidP="5F93FDF9">
      <w:pPr>
        <w:jc w:val="both"/>
        <w:rPr>
          <w:rFonts w:ascii="Calibri" w:eastAsia="Calibri" w:hAnsi="Calibri" w:cs="Calibri"/>
          <w:color w:val="1E0B42"/>
          <w:sz w:val="22"/>
        </w:rPr>
      </w:pPr>
      <w:r w:rsidRPr="00A842EE">
        <w:rPr>
          <w:rFonts w:ascii="Calibri" w:eastAsia="Calibri" w:hAnsi="Calibri" w:cs="Calibri"/>
          <w:color w:val="1E0B42"/>
          <w:sz w:val="22"/>
        </w:rPr>
        <w:br w:type="page"/>
      </w:r>
    </w:p>
    <w:p w14:paraId="58E0213F" w14:textId="79CFE776" w:rsidR="5F93FDF9" w:rsidRPr="00A842EE" w:rsidRDefault="5F93FDF9" w:rsidP="5F93FDF9">
      <w:pPr>
        <w:jc w:val="both"/>
        <w:rPr>
          <w:rFonts w:ascii="Calibri" w:eastAsia="Calibri" w:hAnsi="Calibri" w:cs="Calibri"/>
          <w:color w:val="F16027"/>
          <w:sz w:val="22"/>
          <w:u w:val="single"/>
        </w:rPr>
      </w:pPr>
      <w:r w:rsidRPr="00A842EE">
        <w:rPr>
          <w:rFonts w:ascii="Calibri" w:eastAsia="Calibri" w:hAnsi="Calibri" w:cs="Calibri"/>
          <w:b/>
          <w:bCs/>
          <w:color w:val="F16027"/>
          <w:sz w:val="22"/>
          <w:u w:val="single"/>
        </w:rPr>
        <w:lastRenderedPageBreak/>
        <w:t>The Story of Influencing the Youth Justice Sector in Essex</w:t>
      </w:r>
    </w:p>
    <w:p w14:paraId="2C624BEB" w14:textId="503204CF" w:rsidR="5F93FDF9" w:rsidRPr="00A842EE" w:rsidRDefault="5F93FDF9" w:rsidP="7F116AD4">
      <w:pPr>
        <w:jc w:val="both"/>
        <w:rPr>
          <w:rFonts w:ascii="Calibri" w:eastAsia="Calibri" w:hAnsi="Calibri" w:cs="Calibri"/>
          <w:color w:val="1E0B42"/>
          <w:sz w:val="22"/>
        </w:rPr>
      </w:pPr>
      <w:r w:rsidRPr="00A842EE">
        <w:rPr>
          <w:rFonts w:ascii="Calibri" w:eastAsia="Calibri" w:hAnsi="Calibri" w:cs="Calibri"/>
          <w:color w:val="1E0B42"/>
          <w:sz w:val="22"/>
        </w:rPr>
        <w:t xml:space="preserve">Criminal justice is one of the sectors that the Essex LDP is aiming to work within and there is a strong evidence base that sport has a positive impact on reducing youth offending in particular. Forging a space on the Violence and Vulnerability (V&amp;V) board has been central to the LDP’s influence in this sector. This occurred through building a relationship with the person who ran the board through a series of meetings. Initially this involved presenting the role/benefits of physical activity in violence prevention and giving examples of organisations who were already using physical activity to keep young people at risk of offending safe.  </w:t>
      </w:r>
    </w:p>
    <w:p w14:paraId="2D144FE1" w14:textId="7F31B573" w:rsidR="5F93FDF9" w:rsidRPr="00A842EE" w:rsidRDefault="5F93FDF9" w:rsidP="7F116AD4">
      <w:pPr>
        <w:jc w:val="both"/>
        <w:rPr>
          <w:rFonts w:ascii="Calibri" w:eastAsia="Calibri" w:hAnsi="Calibri" w:cs="Calibri"/>
          <w:color w:val="1E0B42"/>
          <w:sz w:val="22"/>
        </w:rPr>
      </w:pPr>
      <w:r w:rsidRPr="00A842EE">
        <w:rPr>
          <w:rFonts w:ascii="Calibri" w:eastAsia="Calibri" w:hAnsi="Calibri" w:cs="Calibri"/>
          <w:color w:val="1E0B42"/>
          <w:sz w:val="22"/>
        </w:rPr>
        <w:t xml:space="preserve">The LDP was able to gain a place on the board because we were constantly working to be part of conversations and demonstrate that our work is not just about money but that we have a role to play. </w:t>
      </w:r>
      <w:r w:rsidRPr="00A842EE">
        <w:rPr>
          <w:rFonts w:ascii="Calibri" w:eastAsia="Calibri" w:hAnsi="Calibri" w:cs="Calibri"/>
          <w:b/>
          <w:bCs/>
          <w:color w:val="1E0B42"/>
          <w:sz w:val="22"/>
        </w:rPr>
        <w:t>Relationships</w:t>
      </w:r>
      <w:r w:rsidRPr="00A842EE">
        <w:rPr>
          <w:rFonts w:ascii="Calibri" w:eastAsia="Calibri" w:hAnsi="Calibri" w:cs="Calibri"/>
          <w:color w:val="1E0B42"/>
          <w:sz w:val="22"/>
        </w:rPr>
        <w:t xml:space="preserve"> have been key to the process; it was important for the relationship to be collaborative, rather than transactional. In addition to good relationships, having </w:t>
      </w:r>
      <w:r w:rsidRPr="00A842EE">
        <w:rPr>
          <w:rFonts w:ascii="Calibri" w:eastAsia="Calibri" w:hAnsi="Calibri" w:cs="Calibri"/>
          <w:b/>
          <w:bCs/>
          <w:color w:val="1E0B42"/>
          <w:sz w:val="22"/>
        </w:rPr>
        <w:t>knowledge</w:t>
      </w:r>
      <w:r w:rsidRPr="00A842EE">
        <w:rPr>
          <w:rFonts w:ascii="Calibri" w:eastAsia="Calibri" w:hAnsi="Calibri" w:cs="Calibri"/>
          <w:color w:val="1E0B42"/>
          <w:sz w:val="22"/>
        </w:rPr>
        <w:t xml:space="preserve"> was important because when the board recognised what the LDP had to offer, they were able to break down barriers and support us in sharing knowledge. It was also helpful that there were individuals on the board who enjoy sport and already understood the benefits.</w:t>
      </w:r>
    </w:p>
    <w:p w14:paraId="5EF67B55" w14:textId="1A2952DB" w:rsidR="5F93FDF9" w:rsidRPr="00A842EE" w:rsidRDefault="5F93FDF9" w:rsidP="5F93FDF9">
      <w:pPr>
        <w:jc w:val="both"/>
        <w:rPr>
          <w:rFonts w:ascii="Calibri" w:eastAsia="Calibri" w:hAnsi="Calibri" w:cs="Calibri"/>
          <w:color w:val="1E0B42"/>
          <w:sz w:val="22"/>
        </w:rPr>
      </w:pPr>
      <w:r w:rsidRPr="00A842EE">
        <w:rPr>
          <w:rFonts w:ascii="Calibri" w:eastAsia="Calibri" w:hAnsi="Calibri" w:cs="Calibri"/>
          <w:color w:val="1E0B42"/>
          <w:sz w:val="22"/>
        </w:rPr>
        <w:t>Outcomes of the LDP being part of the V&amp;V Board include:</w:t>
      </w:r>
    </w:p>
    <w:p w14:paraId="33BBE4F3" w14:textId="44D20342" w:rsidR="5F93FDF9" w:rsidRPr="00A842EE" w:rsidRDefault="5F93FDF9" w:rsidP="5F93FDF9">
      <w:pPr>
        <w:pStyle w:val="ListParagraph"/>
        <w:numPr>
          <w:ilvl w:val="0"/>
          <w:numId w:val="13"/>
        </w:numPr>
        <w:jc w:val="both"/>
        <w:rPr>
          <w:rFonts w:ascii="Calibri" w:eastAsia="Calibri" w:hAnsi="Calibri" w:cs="Calibri"/>
          <w:color w:val="1E0B42"/>
          <w:sz w:val="22"/>
        </w:rPr>
      </w:pPr>
      <w:r w:rsidRPr="00A842EE">
        <w:rPr>
          <w:rFonts w:ascii="Calibri" w:eastAsia="Calibri" w:hAnsi="Calibri" w:cs="Calibri"/>
          <w:color w:val="1E0B42"/>
          <w:sz w:val="22"/>
        </w:rPr>
        <w:t>Being invited to be part of the community voices sub-group to feed ideas and insight on the ground into the operations board.</w:t>
      </w:r>
    </w:p>
    <w:p w14:paraId="652E22FE" w14:textId="60B76EA7" w:rsidR="5F93FDF9" w:rsidRPr="00A842EE" w:rsidRDefault="5F93FDF9" w:rsidP="7F116AD4">
      <w:pPr>
        <w:pStyle w:val="ListParagraph"/>
        <w:numPr>
          <w:ilvl w:val="0"/>
          <w:numId w:val="13"/>
        </w:numPr>
        <w:jc w:val="both"/>
        <w:rPr>
          <w:rFonts w:ascii="Calibri" w:eastAsia="Calibri" w:hAnsi="Calibri" w:cs="Calibri"/>
          <w:color w:val="1E0B42"/>
          <w:sz w:val="22"/>
        </w:rPr>
      </w:pPr>
      <w:r w:rsidRPr="00A842EE">
        <w:rPr>
          <w:rFonts w:ascii="Calibri" w:eastAsia="Calibri" w:hAnsi="Calibri" w:cs="Calibri"/>
          <w:color w:val="1E0B42"/>
          <w:sz w:val="22"/>
        </w:rPr>
        <w:t xml:space="preserve">Being on the panel for the V&amp;V community fund which meant that the LDP was able to advocate for sport and physical activity. 60% of the projects that have been given funding since have included sport and physical activity. </w:t>
      </w:r>
    </w:p>
    <w:p w14:paraId="19707E85" w14:textId="71200A1B" w:rsidR="7F116AD4" w:rsidRPr="00A842EE" w:rsidRDefault="7F116AD4" w:rsidP="7F116AD4">
      <w:pPr>
        <w:jc w:val="both"/>
        <w:rPr>
          <w:rFonts w:ascii="Calibri" w:eastAsia="Calibri" w:hAnsi="Calibri" w:cs="Calibri"/>
          <w:color w:val="1E0B42"/>
          <w:sz w:val="22"/>
        </w:rPr>
      </w:pPr>
    </w:p>
    <w:p w14:paraId="63E7137E" w14:textId="051A5B18" w:rsidR="5F93FDF9" w:rsidRPr="00A842EE" w:rsidRDefault="5F93FDF9" w:rsidP="7F116AD4">
      <w:pPr>
        <w:jc w:val="both"/>
        <w:rPr>
          <w:rFonts w:ascii="Calibri" w:eastAsia="Calibri" w:hAnsi="Calibri" w:cs="Calibri"/>
          <w:color w:val="1E0B42"/>
          <w:sz w:val="22"/>
        </w:rPr>
      </w:pPr>
      <w:r w:rsidRPr="00A842EE">
        <w:rPr>
          <w:rFonts w:ascii="Calibri" w:eastAsia="Calibri" w:hAnsi="Calibri" w:cs="Calibri"/>
          <w:color w:val="1E0B42"/>
          <w:sz w:val="22"/>
        </w:rPr>
        <w:t>Working with the V&amp;V Board has also provided insight and direction to ensure that any projects that the LDP funds within this sector have a clear focus and need.  For example, the Essex LDP has recently invested in a 3-year, pan-Essex project in collaboration with National Lottery Community Fund and Active Essex Foundation. This project aims to:</w:t>
      </w:r>
    </w:p>
    <w:p w14:paraId="35D937CB" w14:textId="3127CA3E" w:rsidR="5F93FDF9" w:rsidRPr="00A842EE" w:rsidRDefault="5F93FDF9" w:rsidP="7F116AD4">
      <w:pPr>
        <w:pStyle w:val="ListParagraph"/>
        <w:numPr>
          <w:ilvl w:val="0"/>
          <w:numId w:val="17"/>
        </w:numPr>
        <w:jc w:val="both"/>
        <w:rPr>
          <w:rFonts w:ascii="Calibri" w:eastAsia="Calibri" w:hAnsi="Calibri" w:cs="Calibri"/>
          <w:color w:val="1E0B42"/>
          <w:sz w:val="22"/>
        </w:rPr>
      </w:pPr>
      <w:r w:rsidRPr="00A842EE">
        <w:rPr>
          <w:rFonts w:ascii="Calibri" w:eastAsia="Calibri" w:hAnsi="Calibri" w:cs="Calibri"/>
          <w:color w:val="1E0B42"/>
          <w:sz w:val="22"/>
        </w:rPr>
        <w:t xml:space="preserve">Continue influencing the youth justice sector at a systemic level in Essex to change policy and increase the access to training and resources that aid the understanding and application of how to use sport to prevent vulnerable young people from offending and </w:t>
      </w:r>
      <w:r w:rsidR="7F116AD4" w:rsidRPr="00A842EE">
        <w:rPr>
          <w:rFonts w:ascii="Calibri" w:eastAsia="Calibri" w:hAnsi="Calibri" w:cs="Calibri"/>
          <w:color w:val="1E0B42"/>
          <w:sz w:val="22"/>
        </w:rPr>
        <w:t>violence</w:t>
      </w:r>
    </w:p>
    <w:p w14:paraId="55FD4F58" w14:textId="6EA9DF63" w:rsidR="5F93FDF9" w:rsidRPr="00A842EE" w:rsidRDefault="5F93FDF9" w:rsidP="7F116AD4">
      <w:pPr>
        <w:pStyle w:val="ListParagraph"/>
        <w:numPr>
          <w:ilvl w:val="0"/>
          <w:numId w:val="17"/>
        </w:numPr>
        <w:jc w:val="both"/>
        <w:rPr>
          <w:rFonts w:ascii="Calibri" w:eastAsia="Calibri" w:hAnsi="Calibri" w:cs="Calibri"/>
          <w:color w:val="1E0B42"/>
          <w:sz w:val="22"/>
        </w:rPr>
      </w:pPr>
      <w:r w:rsidRPr="00A842EE">
        <w:rPr>
          <w:rFonts w:ascii="Calibri" w:eastAsia="Calibri" w:hAnsi="Calibri" w:cs="Calibri"/>
          <w:color w:val="1E0B42"/>
          <w:sz w:val="22"/>
        </w:rPr>
        <w:t xml:space="preserve">grow a large network of locally trusted organisations across Essex who are quality guided to use sport effectively to divert young people away from crime and violence, </w:t>
      </w:r>
    </w:p>
    <w:p w14:paraId="1E41FA0A" w14:textId="044BFD8E" w:rsidR="5F93FDF9" w:rsidRPr="00A842EE" w:rsidRDefault="5F93FDF9" w:rsidP="7F116AD4">
      <w:pPr>
        <w:pStyle w:val="ListParagraph"/>
        <w:numPr>
          <w:ilvl w:val="0"/>
          <w:numId w:val="17"/>
        </w:numPr>
        <w:jc w:val="both"/>
        <w:rPr>
          <w:rFonts w:ascii="Calibri" w:eastAsia="Calibri" w:hAnsi="Calibri" w:cs="Calibri"/>
          <w:color w:val="1E0B42"/>
          <w:sz w:val="22"/>
        </w:rPr>
      </w:pPr>
      <w:r w:rsidRPr="00A842EE">
        <w:rPr>
          <w:rFonts w:ascii="Calibri" w:eastAsia="Calibri" w:hAnsi="Calibri" w:cs="Calibri"/>
          <w:color w:val="1E0B42"/>
          <w:sz w:val="22"/>
        </w:rPr>
        <w:t>create a strong evidence base (with support from Loughborough University) of proven blueprints and approaches that increase positive life outcomes for vulnerable young people that can be replicated at scale across Essex</w:t>
      </w:r>
    </w:p>
    <w:p w14:paraId="38637F62" w14:textId="42D2BAD4" w:rsidR="5F93FDF9" w:rsidRPr="00A842EE" w:rsidRDefault="5F93FDF9" w:rsidP="5F93FDF9">
      <w:pPr>
        <w:jc w:val="both"/>
        <w:rPr>
          <w:rFonts w:ascii="Calibri" w:eastAsia="Calibri" w:hAnsi="Calibri" w:cs="Calibri"/>
          <w:color w:val="1E0B42"/>
          <w:sz w:val="22"/>
        </w:rPr>
      </w:pPr>
    </w:p>
    <w:p w14:paraId="1CB38B91" w14:textId="314C1397" w:rsidR="5F93FDF9" w:rsidRPr="00A842EE" w:rsidRDefault="5F93FDF9" w:rsidP="5F93FDF9">
      <w:pPr>
        <w:jc w:val="both"/>
        <w:rPr>
          <w:rFonts w:ascii="Calibri" w:eastAsia="Calibri" w:hAnsi="Calibri" w:cs="Calibri"/>
          <w:color w:val="F16027"/>
          <w:sz w:val="22"/>
        </w:rPr>
      </w:pPr>
      <w:r w:rsidRPr="00A842EE">
        <w:rPr>
          <w:rFonts w:ascii="Calibri" w:eastAsia="Calibri" w:hAnsi="Calibri" w:cs="Calibri"/>
          <w:b/>
          <w:bCs/>
          <w:color w:val="F16027"/>
          <w:sz w:val="22"/>
        </w:rPr>
        <w:t>What’s next?</w:t>
      </w:r>
    </w:p>
    <w:p w14:paraId="4417034E" w14:textId="6B235482" w:rsidR="5F93FDF9" w:rsidRPr="00A842EE" w:rsidRDefault="5F93FDF9" w:rsidP="7F116AD4">
      <w:pPr>
        <w:pStyle w:val="ListParagraph"/>
        <w:numPr>
          <w:ilvl w:val="0"/>
          <w:numId w:val="18"/>
        </w:numPr>
        <w:jc w:val="both"/>
        <w:rPr>
          <w:rFonts w:ascii="Calibri" w:eastAsia="Calibri" w:hAnsi="Calibri" w:cs="Calibri"/>
          <w:color w:val="1E0B42"/>
          <w:sz w:val="22"/>
        </w:rPr>
      </w:pPr>
      <w:r w:rsidRPr="00A842EE">
        <w:rPr>
          <w:rFonts w:ascii="Calibri" w:eastAsia="Calibri" w:hAnsi="Calibri" w:cs="Calibri"/>
          <w:color w:val="1E0B42"/>
          <w:sz w:val="22"/>
        </w:rPr>
        <w:t xml:space="preserve">We hope to use this project over the next 3 years to highlight the role sport and physical activity has to play in the criminal justice system, so that it becomes part of the young offenders’ order. </w:t>
      </w:r>
    </w:p>
    <w:p w14:paraId="7E43E084" w14:textId="0F7E41CE" w:rsidR="5F93FDF9" w:rsidRPr="00A842EE" w:rsidRDefault="5F93FDF9" w:rsidP="7F116AD4">
      <w:pPr>
        <w:pStyle w:val="ListParagraph"/>
        <w:numPr>
          <w:ilvl w:val="0"/>
          <w:numId w:val="18"/>
        </w:numPr>
        <w:jc w:val="both"/>
        <w:rPr>
          <w:rFonts w:ascii="Calibri" w:eastAsia="Calibri" w:hAnsi="Calibri" w:cs="Calibri"/>
          <w:color w:val="1E0B42"/>
          <w:sz w:val="22"/>
        </w:rPr>
      </w:pPr>
      <w:r w:rsidRPr="00A842EE">
        <w:rPr>
          <w:rFonts w:ascii="Calibri" w:eastAsia="Calibri" w:hAnsi="Calibri" w:cs="Calibri"/>
          <w:color w:val="1E0B42"/>
          <w:sz w:val="22"/>
        </w:rPr>
        <w:t xml:space="preserve">It is hoped that the V&amp;V Board accepts sport and physical activity as a sub-group that leads to the strategic planning so that this project can be used to highlight the work in Essex as part of national work taking place. </w:t>
      </w:r>
    </w:p>
    <w:p w14:paraId="504CDD35" w14:textId="54706D91" w:rsidR="5F93FDF9" w:rsidRPr="00A842EE" w:rsidRDefault="5F93FDF9" w:rsidP="5F93FDF9">
      <w:pPr>
        <w:pStyle w:val="ListParagraph"/>
        <w:numPr>
          <w:ilvl w:val="0"/>
          <w:numId w:val="18"/>
        </w:numPr>
        <w:jc w:val="both"/>
        <w:rPr>
          <w:rFonts w:ascii="Calibri" w:eastAsia="Calibri" w:hAnsi="Calibri" w:cs="Calibri"/>
          <w:color w:val="1E0B42"/>
          <w:sz w:val="22"/>
        </w:rPr>
      </w:pPr>
      <w:r w:rsidRPr="00A842EE">
        <w:rPr>
          <w:rFonts w:ascii="Calibri" w:eastAsia="Calibri" w:hAnsi="Calibri" w:cs="Calibri"/>
          <w:color w:val="1E0B42"/>
          <w:sz w:val="22"/>
        </w:rPr>
        <w:lastRenderedPageBreak/>
        <w:t>It is hoped that in three years’ time, the network will have grown to over 100 locally trusted organisations who are rooted in their communities, care deeply about the future of young people, and see the value of sport as a tool to develop positive outcomes for those young people.</w:t>
      </w:r>
    </w:p>
    <w:p w14:paraId="45952F5B" w14:textId="5E312843" w:rsidR="5F93FDF9" w:rsidRPr="00A842EE" w:rsidRDefault="5F93FDF9" w:rsidP="5F93FDF9">
      <w:pPr>
        <w:jc w:val="both"/>
        <w:rPr>
          <w:rFonts w:ascii="Calibri" w:eastAsia="Calibri" w:hAnsi="Calibri" w:cs="Calibri"/>
          <w:color w:val="1E0B42"/>
          <w:sz w:val="22"/>
        </w:rPr>
      </w:pPr>
    </w:p>
    <w:p w14:paraId="078DDE77" w14:textId="77777777" w:rsidR="004D4126" w:rsidRPr="00A842EE" w:rsidRDefault="004D4126" w:rsidP="5F93FDF9">
      <w:pPr>
        <w:jc w:val="both"/>
        <w:rPr>
          <w:rFonts w:ascii="Calibri" w:eastAsia="Calibri" w:hAnsi="Calibri" w:cs="Calibri"/>
          <w:color w:val="1E0B42"/>
          <w:sz w:val="22"/>
        </w:rPr>
      </w:pPr>
      <w:r w:rsidRPr="00A842EE">
        <w:rPr>
          <w:rFonts w:ascii="Calibri" w:eastAsia="Calibri" w:hAnsi="Calibri" w:cs="Calibri"/>
          <w:color w:val="1E0B42"/>
          <w:sz w:val="22"/>
        </w:rPr>
        <w:br w:type="page"/>
      </w:r>
    </w:p>
    <w:p w14:paraId="6F50E3D1" w14:textId="1C1D5C62" w:rsidR="00AB213F" w:rsidRPr="00A842EE" w:rsidRDefault="00514653" w:rsidP="5F93FDF9">
      <w:pPr>
        <w:jc w:val="both"/>
        <w:rPr>
          <w:rFonts w:ascii="Calibri" w:eastAsia="Calibri" w:hAnsi="Calibri" w:cs="Calibri"/>
          <w:b/>
          <w:bCs/>
          <w:color w:val="F16027"/>
          <w:sz w:val="22"/>
          <w:u w:val="single"/>
        </w:rPr>
      </w:pPr>
      <w:r w:rsidRPr="00A842EE">
        <w:rPr>
          <w:rFonts w:ascii="Calibri" w:eastAsia="Calibri" w:hAnsi="Calibri" w:cs="Calibri"/>
          <w:b/>
          <w:bCs/>
          <w:color w:val="F16027"/>
          <w:sz w:val="22"/>
          <w:u w:val="single"/>
        </w:rPr>
        <w:lastRenderedPageBreak/>
        <w:t>The Story of Essex Pedal Power</w:t>
      </w:r>
    </w:p>
    <w:p w14:paraId="695EFCFB" w14:textId="5A0386D6" w:rsidR="470EF708" w:rsidRPr="00A842EE" w:rsidRDefault="470EF708" w:rsidP="5F93FDF9">
      <w:pPr>
        <w:jc w:val="both"/>
        <w:rPr>
          <w:rFonts w:ascii="Calibri" w:eastAsia="Calibri" w:hAnsi="Calibri" w:cs="Calibri"/>
          <w:color w:val="1E0B42"/>
          <w:sz w:val="22"/>
        </w:rPr>
      </w:pPr>
      <w:r w:rsidRPr="00A842EE">
        <w:rPr>
          <w:rFonts w:ascii="Calibri" w:eastAsia="Calibri" w:hAnsi="Calibri" w:cs="Calibri"/>
          <w:color w:val="1E0B42"/>
          <w:sz w:val="22"/>
        </w:rPr>
        <w:t xml:space="preserve">Essex Pedal Power (EPP) is a pilot community-based free bike scheme that has been set up in Clacton and Jaywick Sands. This stemmed from the knowledge that local residents had a desire to be able to cycle along the seafront. However, one of the biggest barriers to cycling is the cost of a bike. The local area (Tendring) is ranked the most deprived of all Essex districts and Jaywick contains the most deprived area in the country when considering indices of deprivation, meaning it is very difficult for residents here to access cycling.  </w:t>
      </w:r>
    </w:p>
    <w:p w14:paraId="685A72CE" w14:textId="30DCC5FA" w:rsidR="470EF708" w:rsidRPr="00A842EE" w:rsidRDefault="470EF708" w:rsidP="33FDC6DB">
      <w:pPr>
        <w:jc w:val="both"/>
        <w:rPr>
          <w:rFonts w:ascii="Calibri" w:eastAsia="Calibri" w:hAnsi="Calibri" w:cs="Calibri"/>
          <w:color w:val="1E0B42"/>
          <w:sz w:val="22"/>
        </w:rPr>
      </w:pPr>
      <w:r w:rsidRPr="00A842EE">
        <w:rPr>
          <w:rFonts w:ascii="Calibri" w:eastAsia="Calibri" w:hAnsi="Calibri" w:cs="Calibri"/>
          <w:color w:val="1E0B42"/>
          <w:sz w:val="22"/>
        </w:rPr>
        <w:t>We initially considered setting up a bike loan scheme (e.g., Boris Bikes), however, such schemes are extremely costly to implement and require a large number of people to run (storage / collection of bikes etc.). We looked at what was working elsewhere and heard of the inspirational story of Big Birmingham Bikes, a scheme set up to provide free new bikes to the most deprived areas of Birmingham. This aimed to overcome barriers to cycling and increase sustainable transport for those who are usually excluded, as well as improving the health &amp; well-being of residents and encouraging cycling around the city. This led to the desire to set up a similar scheme here in Essex, which would be based on replicating and adapting the good practice that had been implemented by The Active Wellbeing Society (TAWS) in Birmingham.</w:t>
      </w:r>
    </w:p>
    <w:p w14:paraId="30DA948F" w14:textId="0A0189CB" w:rsidR="470EF708" w:rsidRPr="00A842EE" w:rsidRDefault="470EF708" w:rsidP="5F93FDF9">
      <w:pPr>
        <w:jc w:val="both"/>
        <w:rPr>
          <w:rFonts w:ascii="Calibri" w:eastAsia="Calibri" w:hAnsi="Calibri" w:cs="Calibri"/>
          <w:color w:val="1E0B42"/>
          <w:sz w:val="22"/>
        </w:rPr>
      </w:pPr>
      <w:r w:rsidRPr="00A842EE">
        <w:rPr>
          <w:rFonts w:ascii="Calibri" w:eastAsia="Calibri" w:hAnsi="Calibri" w:cs="Calibri"/>
          <w:color w:val="1E0B42"/>
          <w:sz w:val="22"/>
        </w:rPr>
        <w:t xml:space="preserve">An important part of EPP is providing residents with a </w:t>
      </w:r>
      <w:r w:rsidRPr="00A842EE">
        <w:rPr>
          <w:rFonts w:ascii="Calibri" w:eastAsia="Calibri" w:hAnsi="Calibri" w:cs="Calibri"/>
          <w:b/>
          <w:bCs/>
          <w:color w:val="1E0B42"/>
          <w:sz w:val="22"/>
        </w:rPr>
        <w:t>free, quality, new bike</w:t>
      </w:r>
      <w:r w:rsidRPr="00A842EE">
        <w:rPr>
          <w:rFonts w:ascii="Calibri" w:eastAsia="Calibri" w:hAnsi="Calibri" w:cs="Calibri"/>
          <w:color w:val="1E0B42"/>
          <w:sz w:val="22"/>
        </w:rPr>
        <w:t xml:space="preserve">. It is not a loan, as lending bikes is not believed to be successful in these communities and the experience of “taking it back” is unpleasant for the residents. </w:t>
      </w:r>
    </w:p>
    <w:p w14:paraId="74AAA51A" w14:textId="06F9C976" w:rsidR="470EF708" w:rsidRPr="00A842EE" w:rsidRDefault="470EF708" w:rsidP="5F93FDF9">
      <w:pPr>
        <w:rPr>
          <w:rFonts w:ascii="Calibri" w:eastAsia="Calibri" w:hAnsi="Calibri" w:cs="Calibri"/>
          <w:color w:val="1E0B42"/>
          <w:sz w:val="22"/>
        </w:rPr>
      </w:pPr>
      <w:r w:rsidRPr="00A842EE">
        <w:rPr>
          <w:rFonts w:ascii="Calibri" w:eastAsia="Calibri" w:hAnsi="Calibri" w:cs="Calibri"/>
          <w:color w:val="1E0B42"/>
          <w:sz w:val="22"/>
        </w:rPr>
        <w:t xml:space="preserve">The EPP pilot is focussing on </w:t>
      </w:r>
      <w:r w:rsidRPr="00A842EE">
        <w:rPr>
          <w:rFonts w:ascii="Calibri" w:eastAsia="Calibri" w:hAnsi="Calibri" w:cs="Calibri"/>
          <w:b/>
          <w:bCs/>
          <w:color w:val="1E0B42"/>
          <w:sz w:val="22"/>
        </w:rPr>
        <w:t>six key outcomes</w:t>
      </w:r>
      <w:r w:rsidRPr="00A842EE">
        <w:rPr>
          <w:rFonts w:ascii="Calibri" w:eastAsia="Calibri" w:hAnsi="Calibri" w:cs="Calibri"/>
          <w:color w:val="1E0B42"/>
          <w:sz w:val="22"/>
        </w:rPr>
        <w:t xml:space="preserve"> to </w:t>
      </w:r>
      <w:r w:rsidRPr="00A842EE">
        <w:rPr>
          <w:rFonts w:ascii="Calibri" w:eastAsia="Calibri" w:hAnsi="Calibri" w:cs="Calibri"/>
          <w:b/>
          <w:bCs/>
          <w:color w:val="1E0B42"/>
          <w:sz w:val="22"/>
        </w:rPr>
        <w:t>increase</w:t>
      </w:r>
      <w:r w:rsidRPr="00A842EE">
        <w:rPr>
          <w:rFonts w:ascii="Calibri" w:eastAsia="Calibri" w:hAnsi="Calibri" w:cs="Calibri"/>
          <w:color w:val="1E0B42"/>
          <w:sz w:val="22"/>
        </w:rPr>
        <w:t>:</w:t>
      </w:r>
    </w:p>
    <w:p w14:paraId="65BE82C9" w14:textId="1C0DA111" w:rsidR="470EF708" w:rsidRPr="00A842EE" w:rsidRDefault="470EF708" w:rsidP="5F93FDF9">
      <w:pPr>
        <w:pStyle w:val="ListParagraph"/>
        <w:numPr>
          <w:ilvl w:val="0"/>
          <w:numId w:val="29"/>
        </w:numPr>
        <w:rPr>
          <w:rFonts w:ascii="Calibri" w:eastAsia="Calibri" w:hAnsi="Calibri" w:cs="Calibri"/>
          <w:color w:val="1E0B42"/>
          <w:sz w:val="22"/>
        </w:rPr>
      </w:pPr>
      <w:r w:rsidRPr="00A842EE">
        <w:rPr>
          <w:rFonts w:ascii="Calibri" w:eastAsia="Calibri" w:hAnsi="Calibri" w:cs="Calibri"/>
          <w:color w:val="1E0B42"/>
          <w:sz w:val="22"/>
        </w:rPr>
        <w:t>Cycling participation</w:t>
      </w:r>
    </w:p>
    <w:p w14:paraId="6F71838F" w14:textId="7F2F5206" w:rsidR="470EF708" w:rsidRPr="00A842EE" w:rsidRDefault="470EF708" w:rsidP="5F93FDF9">
      <w:pPr>
        <w:pStyle w:val="ListParagraph"/>
        <w:numPr>
          <w:ilvl w:val="0"/>
          <w:numId w:val="29"/>
        </w:numPr>
        <w:rPr>
          <w:rFonts w:ascii="Calibri" w:eastAsia="Calibri" w:hAnsi="Calibri" w:cs="Calibri"/>
          <w:color w:val="1E0B42"/>
          <w:sz w:val="22"/>
        </w:rPr>
      </w:pPr>
      <w:r w:rsidRPr="00A842EE">
        <w:rPr>
          <w:rFonts w:ascii="Calibri" w:eastAsia="Calibri" w:hAnsi="Calibri" w:cs="Calibri"/>
          <w:color w:val="1E0B42"/>
          <w:sz w:val="22"/>
        </w:rPr>
        <w:t>Sustainable travel through cycling</w:t>
      </w:r>
    </w:p>
    <w:p w14:paraId="586DC9B9" w14:textId="695ECB20" w:rsidR="470EF708" w:rsidRPr="00A842EE" w:rsidRDefault="470EF708" w:rsidP="5F93FDF9">
      <w:pPr>
        <w:pStyle w:val="ListParagraph"/>
        <w:numPr>
          <w:ilvl w:val="0"/>
          <w:numId w:val="29"/>
        </w:numPr>
        <w:rPr>
          <w:rFonts w:ascii="Calibri" w:eastAsia="Calibri" w:hAnsi="Calibri" w:cs="Calibri"/>
          <w:color w:val="1E0B42"/>
          <w:sz w:val="22"/>
        </w:rPr>
      </w:pPr>
      <w:r w:rsidRPr="00A842EE">
        <w:rPr>
          <w:rFonts w:ascii="Calibri" w:eastAsia="Calibri" w:hAnsi="Calibri" w:cs="Calibri"/>
          <w:color w:val="1E0B42"/>
          <w:sz w:val="22"/>
        </w:rPr>
        <w:t>Employability &amp; local economy</w:t>
      </w:r>
    </w:p>
    <w:p w14:paraId="490F0011" w14:textId="136665A5" w:rsidR="470EF708" w:rsidRPr="00A842EE" w:rsidRDefault="470EF708" w:rsidP="5F93FDF9">
      <w:pPr>
        <w:pStyle w:val="ListParagraph"/>
        <w:numPr>
          <w:ilvl w:val="0"/>
          <w:numId w:val="29"/>
        </w:numPr>
        <w:rPr>
          <w:rFonts w:ascii="Calibri" w:eastAsia="Calibri" w:hAnsi="Calibri" w:cs="Calibri"/>
          <w:color w:val="1E0B42"/>
          <w:sz w:val="22"/>
        </w:rPr>
      </w:pPr>
      <w:r w:rsidRPr="00A842EE">
        <w:rPr>
          <w:rFonts w:ascii="Calibri" w:eastAsia="Calibri" w:hAnsi="Calibri" w:cs="Calibri"/>
          <w:color w:val="1E0B42"/>
          <w:sz w:val="22"/>
        </w:rPr>
        <w:t>Fitness &amp; physical health of inactive individuals</w:t>
      </w:r>
    </w:p>
    <w:p w14:paraId="19BDB47D" w14:textId="5B7B44BA" w:rsidR="470EF708" w:rsidRPr="00A842EE" w:rsidRDefault="470EF708" w:rsidP="5F93FDF9">
      <w:pPr>
        <w:pStyle w:val="ListParagraph"/>
        <w:numPr>
          <w:ilvl w:val="0"/>
          <w:numId w:val="29"/>
        </w:numPr>
        <w:rPr>
          <w:rFonts w:ascii="Calibri" w:eastAsia="Calibri" w:hAnsi="Calibri" w:cs="Calibri"/>
          <w:color w:val="1E0B42"/>
          <w:sz w:val="22"/>
        </w:rPr>
      </w:pPr>
      <w:r w:rsidRPr="00A842EE">
        <w:rPr>
          <w:rFonts w:ascii="Calibri" w:eastAsia="Calibri" w:hAnsi="Calibri" w:cs="Calibri"/>
          <w:color w:val="1E0B42"/>
          <w:sz w:val="22"/>
        </w:rPr>
        <w:t>Wellbeing of inactive individuals</w:t>
      </w:r>
    </w:p>
    <w:p w14:paraId="59C237EE" w14:textId="6106073E" w:rsidR="470EF708" w:rsidRPr="00A842EE" w:rsidRDefault="470EF708" w:rsidP="5F93FDF9">
      <w:pPr>
        <w:pStyle w:val="ListParagraph"/>
        <w:numPr>
          <w:ilvl w:val="0"/>
          <w:numId w:val="29"/>
        </w:numPr>
        <w:rPr>
          <w:rFonts w:ascii="Calibri" w:eastAsia="Calibri" w:hAnsi="Calibri" w:cs="Calibri"/>
          <w:color w:val="1E0B42"/>
          <w:sz w:val="22"/>
        </w:rPr>
      </w:pPr>
      <w:r w:rsidRPr="00A842EE">
        <w:rPr>
          <w:rFonts w:ascii="Calibri" w:eastAsia="Calibri" w:hAnsi="Calibri" w:cs="Calibri"/>
          <w:color w:val="1E0B42"/>
          <w:sz w:val="22"/>
        </w:rPr>
        <w:t>Resilience, connectedness &amp; social capital in local communities</w:t>
      </w:r>
    </w:p>
    <w:p w14:paraId="21ACA2FD" w14:textId="3E29385F" w:rsidR="105C6419" w:rsidRPr="00A842EE" w:rsidRDefault="105C6419" w:rsidP="5F93FDF9">
      <w:pPr>
        <w:rPr>
          <w:rFonts w:ascii="Calibri" w:eastAsia="Calibri" w:hAnsi="Calibri" w:cs="Calibri"/>
          <w:color w:val="1E0B42"/>
          <w:sz w:val="22"/>
        </w:rPr>
      </w:pPr>
    </w:p>
    <w:p w14:paraId="2AE0BEDD" w14:textId="4ADAC53A" w:rsidR="5F93FDF9" w:rsidRPr="00A842EE" w:rsidRDefault="470EF708" w:rsidP="26FF0D15">
      <w:pPr>
        <w:jc w:val="center"/>
        <w:rPr>
          <w:rFonts w:ascii="Calibri" w:eastAsia="Calibri" w:hAnsi="Calibri" w:cs="Calibri"/>
          <w:color w:val="1E0B42"/>
          <w:sz w:val="22"/>
        </w:rPr>
      </w:pPr>
      <w:r w:rsidRPr="00A842EE">
        <w:rPr>
          <w:noProof/>
          <w:color w:val="1E0B42"/>
        </w:rPr>
        <w:drawing>
          <wp:inline distT="0" distB="0" distL="0" distR="0" wp14:anchorId="189E0CC6" wp14:editId="3BF08F88">
            <wp:extent cx="5724524" cy="1514475"/>
            <wp:effectExtent l="0" t="0" r="0" b="0"/>
            <wp:docPr id="1261938637" name="Picture 126193863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24524" cy="1514475"/>
                    </a:xfrm>
                    <a:prstGeom prst="rect">
                      <a:avLst/>
                    </a:prstGeom>
                  </pic:spPr>
                </pic:pic>
              </a:graphicData>
            </a:graphic>
          </wp:inline>
        </w:drawing>
      </w:r>
      <w:r w:rsidRPr="00A842EE">
        <w:rPr>
          <w:rFonts w:ascii="Calibri" w:eastAsia="Calibri" w:hAnsi="Calibri" w:cs="Calibri"/>
          <w:b/>
          <w:bCs/>
          <w:color w:val="1E0B42"/>
          <w:sz w:val="22"/>
        </w:rPr>
        <w:t xml:space="preserve">(Ctrl + Click for an introduction to Essex Pedal Power) </w:t>
      </w:r>
      <w:r w:rsidRPr="00A842EE">
        <w:rPr>
          <w:rFonts w:ascii="Calibri" w:eastAsia="Calibri" w:hAnsi="Calibri" w:cs="Calibri"/>
          <w:color w:val="1E0B42"/>
          <w:sz w:val="22"/>
        </w:rPr>
        <w:t xml:space="preserve"> </w:t>
      </w:r>
    </w:p>
    <w:p w14:paraId="5479DF29" w14:textId="35B4FB7E" w:rsidR="21C39EF7" w:rsidRPr="00A842EE" w:rsidRDefault="21C39EF7" w:rsidP="21C39EF7">
      <w:pPr>
        <w:jc w:val="center"/>
        <w:rPr>
          <w:rFonts w:ascii="Calibri" w:eastAsia="Calibri" w:hAnsi="Calibri" w:cs="Calibri"/>
          <w:color w:val="1E0B42"/>
          <w:sz w:val="22"/>
        </w:rPr>
      </w:pPr>
    </w:p>
    <w:tbl>
      <w:tblPr>
        <w:tblStyle w:val="TableGrid"/>
        <w:tblW w:w="9000" w:type="dxa"/>
        <w:tblLayout w:type="fixed"/>
        <w:tblLook w:val="04A0" w:firstRow="1" w:lastRow="0" w:firstColumn="1" w:lastColumn="0" w:noHBand="0" w:noVBand="1"/>
      </w:tblPr>
      <w:tblGrid>
        <w:gridCol w:w="3600"/>
        <w:gridCol w:w="5400"/>
      </w:tblGrid>
      <w:tr w:rsidR="00A842EE" w:rsidRPr="00A842EE" w14:paraId="600B2D3B" w14:textId="77777777" w:rsidTr="00A842EE">
        <w:tc>
          <w:tcPr>
            <w:tcW w:w="3600" w:type="dxa"/>
            <w:shd w:val="clear" w:color="auto" w:fill="F16027"/>
            <w:vAlign w:val="center"/>
          </w:tcPr>
          <w:p w14:paraId="28E045A1" w14:textId="2813EB3D" w:rsidR="470EF708" w:rsidRPr="00A842EE" w:rsidRDefault="470EF708" w:rsidP="5F93FDF9">
            <w:pPr>
              <w:spacing w:after="160" w:line="259" w:lineRule="auto"/>
              <w:jc w:val="center"/>
              <w:rPr>
                <w:rFonts w:ascii="Calibri" w:eastAsia="Calibri" w:hAnsi="Calibri" w:cs="Calibri"/>
                <w:color w:val="FFFFFF" w:themeColor="background1"/>
                <w:sz w:val="22"/>
              </w:rPr>
            </w:pPr>
            <w:r w:rsidRPr="00A842EE">
              <w:rPr>
                <w:rFonts w:ascii="Calibri" w:eastAsia="Calibri" w:hAnsi="Calibri" w:cs="Calibri"/>
                <w:b/>
                <w:bCs/>
                <w:color w:val="FFFFFF" w:themeColor="background1"/>
                <w:sz w:val="22"/>
              </w:rPr>
              <w:t>What has happened?</w:t>
            </w:r>
          </w:p>
        </w:tc>
        <w:tc>
          <w:tcPr>
            <w:tcW w:w="5400" w:type="dxa"/>
            <w:shd w:val="clear" w:color="auto" w:fill="F16027"/>
            <w:vAlign w:val="center"/>
          </w:tcPr>
          <w:p w14:paraId="375E5920" w14:textId="57A90E41" w:rsidR="470EF708" w:rsidRPr="00A842EE" w:rsidRDefault="470EF708" w:rsidP="5F93FDF9">
            <w:pPr>
              <w:spacing w:after="160" w:line="259" w:lineRule="auto"/>
              <w:jc w:val="center"/>
              <w:rPr>
                <w:rFonts w:ascii="Calibri" w:eastAsia="Calibri" w:hAnsi="Calibri" w:cs="Calibri"/>
                <w:color w:val="FFFFFF" w:themeColor="background1"/>
                <w:sz w:val="22"/>
              </w:rPr>
            </w:pPr>
            <w:r w:rsidRPr="00A842EE">
              <w:rPr>
                <w:rFonts w:ascii="Calibri" w:eastAsia="Calibri" w:hAnsi="Calibri" w:cs="Calibri"/>
                <w:b/>
                <w:bCs/>
                <w:color w:val="FFFFFF" w:themeColor="background1"/>
                <w:sz w:val="22"/>
              </w:rPr>
              <w:t>Why (was this action taken or why has it worked)?</w:t>
            </w:r>
          </w:p>
        </w:tc>
      </w:tr>
      <w:tr w:rsidR="00A842EE" w:rsidRPr="00A842EE" w14:paraId="7BAE6BD4" w14:textId="77777777" w:rsidTr="6A57EB43">
        <w:tc>
          <w:tcPr>
            <w:tcW w:w="3600" w:type="dxa"/>
          </w:tcPr>
          <w:p w14:paraId="116A9A2F" w14:textId="44B337E4" w:rsidR="470EF708" w:rsidRPr="00A842EE" w:rsidRDefault="470EF708" w:rsidP="6A57EB43">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 xml:space="preserve"> Investment for an active travel project (2.3m) was received through the Getting Building Fund run by the South East Local Enterprise </w:t>
            </w:r>
            <w:r w:rsidRPr="00A842EE">
              <w:rPr>
                <w:rFonts w:ascii="Calibri" w:eastAsia="Calibri" w:hAnsi="Calibri" w:cs="Calibri"/>
                <w:color w:val="1E0B42"/>
                <w:sz w:val="22"/>
              </w:rPr>
              <w:lastRenderedPageBreak/>
              <w:t>Partnership, which included money for a free bike scheme. The bid for this money had been created collaboratively by the LDP, ECC Sustainable Travel Team, Localities Team and The Active Wellbeing Society.</w:t>
            </w:r>
          </w:p>
        </w:tc>
        <w:tc>
          <w:tcPr>
            <w:tcW w:w="5400" w:type="dxa"/>
          </w:tcPr>
          <w:p w14:paraId="6F0D2CE2" w14:textId="60087E38" w:rsidR="470EF708" w:rsidRPr="00A842EE" w:rsidRDefault="470EF708" w:rsidP="6A57EB43">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lastRenderedPageBreak/>
              <w:t xml:space="preserve">This provided initial investment which led to additional funding from Sport England through the LDP (400k). The </w:t>
            </w:r>
            <w:r w:rsidRPr="00A842EE">
              <w:rPr>
                <w:rFonts w:ascii="Calibri" w:eastAsia="Calibri" w:hAnsi="Calibri" w:cs="Calibri"/>
                <w:color w:val="1E0B42"/>
                <w:sz w:val="22"/>
              </w:rPr>
              <w:lastRenderedPageBreak/>
              <w:t>initial investment provided the key to unlocking additional funding.</w:t>
            </w:r>
          </w:p>
        </w:tc>
      </w:tr>
      <w:tr w:rsidR="00A842EE" w:rsidRPr="00A842EE" w14:paraId="39CBCF45" w14:textId="77777777" w:rsidTr="6A57EB43">
        <w:tc>
          <w:tcPr>
            <w:tcW w:w="3600" w:type="dxa"/>
          </w:tcPr>
          <w:p w14:paraId="05D7690B" w14:textId="51531AAA" w:rsidR="470EF708" w:rsidRPr="00A842EE" w:rsidRDefault="470EF708" w:rsidP="5F93FDF9">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lastRenderedPageBreak/>
              <w:t xml:space="preserve">Community-bike scheme launched around a year ago in the Clacton &amp; Jaywick area. So far, the pilot has distributed 200 bikes to local residents. </w:t>
            </w:r>
          </w:p>
        </w:tc>
        <w:tc>
          <w:tcPr>
            <w:tcW w:w="5400" w:type="dxa"/>
          </w:tcPr>
          <w:p w14:paraId="00F4A45F" w14:textId="62940D97" w:rsidR="470EF708" w:rsidRPr="00A842EE" w:rsidRDefault="470EF708" w:rsidP="7F116AD4">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The bikes are being built by the community for the community. We have listened and responded to the individual needs of the community and incorporated them in what we do. We have had to go slow - it’s all about listening, learning and giving space. This has allowed us to engage with a range of individuals from 12+ to individuals in their 70’s. It has involved a grass-roots approach, by people who know the people and the area, who have lived here for a long time, and “not just shipped in based on their job title”.</w:t>
            </w:r>
          </w:p>
        </w:tc>
      </w:tr>
      <w:tr w:rsidR="00A842EE" w:rsidRPr="00A842EE" w14:paraId="395933F7" w14:textId="77777777" w:rsidTr="6A57EB43">
        <w:tc>
          <w:tcPr>
            <w:tcW w:w="3600" w:type="dxa"/>
          </w:tcPr>
          <w:p w14:paraId="03D45C6D" w14:textId="03BAAED9" w:rsidR="470EF708" w:rsidRPr="00A842EE" w:rsidRDefault="470EF708" w:rsidP="5F93FDF9">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 xml:space="preserve">Data on the EPP pilot is being collected using a mixed methods approach (qualitative &amp; quantitative). </w:t>
            </w:r>
          </w:p>
        </w:tc>
        <w:tc>
          <w:tcPr>
            <w:tcW w:w="5400" w:type="dxa"/>
          </w:tcPr>
          <w:p w14:paraId="39E0B6DF" w14:textId="3783C858" w:rsidR="470EF708" w:rsidRPr="00A842EE" w:rsidRDefault="470EF708" w:rsidP="7F116AD4">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To enable us to see the impact on key outcomes for the individuals and to continually reflect and share learning from the project. GPS (SeeSense) and survey data will provide insight into how the bikes are being used, who the project is reaching and how it is influencing key outcomes. Interviews with service providers, volunteers and bike recipients will capture their ways of working and lived experiences, crucial in helping to understand what is working and why in this community.</w:t>
            </w:r>
          </w:p>
        </w:tc>
      </w:tr>
      <w:tr w:rsidR="00A842EE" w:rsidRPr="00A842EE" w14:paraId="6A70D5D5" w14:textId="77777777" w:rsidTr="6A57EB43">
        <w:tc>
          <w:tcPr>
            <w:tcW w:w="3600" w:type="dxa"/>
          </w:tcPr>
          <w:p w14:paraId="1B273062" w14:textId="469951CB" w:rsidR="470EF708" w:rsidRPr="00A842EE" w:rsidRDefault="470EF708" w:rsidP="7F116AD4">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It is apparent that EPP is about so much more than just giving someone “a bike”. Along with a bike, recipients are provided with safety equipment, information on local cycling infrastructure, access to bike training, mechanic access, knowledge of bike maintenance and community led rides.  It is an ongoing wrap-around service, continuing to listen to individuals and maintain that relationship with bike recipients, to build that community. At times this has been challenging to keep up with, due to available staff and resources.</w:t>
            </w:r>
          </w:p>
        </w:tc>
        <w:tc>
          <w:tcPr>
            <w:tcW w:w="5400" w:type="dxa"/>
          </w:tcPr>
          <w:p w14:paraId="29F10469" w14:textId="216F38E5" w:rsidR="470EF708" w:rsidRPr="00A842EE" w:rsidRDefault="470EF708" w:rsidP="7F116AD4">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This has been crucial in developing a real community around EPP and providing additional opportunities locally.</w:t>
            </w:r>
            <w:r w:rsidR="7F116AD4" w:rsidRPr="00A842EE">
              <w:rPr>
                <w:rFonts w:ascii="Calibri" w:eastAsia="Calibri" w:hAnsi="Calibri" w:cs="Calibri"/>
                <w:color w:val="1E0B42"/>
                <w:sz w:val="22"/>
              </w:rPr>
              <w:t xml:space="preserve"> </w:t>
            </w:r>
            <w:r w:rsidRPr="00A842EE">
              <w:rPr>
                <w:rFonts w:ascii="Calibri" w:eastAsia="Calibri" w:hAnsi="Calibri" w:cs="Calibri"/>
                <w:color w:val="1E0B42"/>
                <w:sz w:val="22"/>
              </w:rPr>
              <w:t>We want to ensure individuals feel safe using a bike and teach them to be independent in using a bike (e.g., Dr Bike, guidance on maintenance) and also provide the support that is required to build a local community around cycling. The bikes are a drive for engagement (catalyst). There is a sense that the principle of “</w:t>
            </w:r>
            <w:r w:rsidRPr="00A842EE">
              <w:rPr>
                <w:rFonts w:ascii="Calibri" w:eastAsia="Calibri" w:hAnsi="Calibri" w:cs="Calibri"/>
                <w:i/>
                <w:iCs/>
                <w:color w:val="1E0B42"/>
                <w:sz w:val="22"/>
              </w:rPr>
              <w:t>Give a Man a Fish, and You Feed Him for a Day. Teach a Man to Fish, and You Feed Him for a Lifetime</w:t>
            </w:r>
            <w:r w:rsidRPr="00A842EE">
              <w:rPr>
                <w:rFonts w:ascii="Calibri" w:eastAsia="Calibri" w:hAnsi="Calibri" w:cs="Calibri"/>
                <w:color w:val="1E0B42"/>
                <w:sz w:val="22"/>
              </w:rPr>
              <w:t>” fits very well what has occurred through EPP. We hope that it will also change infrastructure in the local area, firstly to create safety of cyclists but also to increase the enjoyment of cycling and benefit not just cyclists but the whole community.</w:t>
            </w:r>
          </w:p>
        </w:tc>
      </w:tr>
      <w:tr w:rsidR="00A842EE" w:rsidRPr="00A842EE" w14:paraId="5D25E11C" w14:textId="77777777" w:rsidTr="6A57EB43">
        <w:tc>
          <w:tcPr>
            <w:tcW w:w="3600" w:type="dxa"/>
          </w:tcPr>
          <w:p w14:paraId="79846006" w14:textId="30E59AD8" w:rsidR="470EF708" w:rsidRPr="00A842EE" w:rsidRDefault="470EF708" w:rsidP="7F116AD4">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 xml:space="preserve">Individuals have been able to access year-round employment due to having bike travel available to them. Links have developed with the job </w:t>
            </w:r>
            <w:r w:rsidRPr="00A842EE">
              <w:rPr>
                <w:rFonts w:ascii="Calibri" w:eastAsia="Calibri" w:hAnsi="Calibri" w:cs="Calibri"/>
                <w:color w:val="1E0B42"/>
                <w:sz w:val="22"/>
              </w:rPr>
              <w:lastRenderedPageBreak/>
              <w:t>centre to prioritise bikes for individuals who could not take up employment without transport. Training for three volunteers to receive City &amp; Guilds mechanic training. An EPP volunteer has gone on to take up a funded role within EPP as Volunteer Coordinator.</w:t>
            </w:r>
          </w:p>
        </w:tc>
        <w:tc>
          <w:tcPr>
            <w:tcW w:w="5400" w:type="dxa"/>
          </w:tcPr>
          <w:p w14:paraId="0570DE4F" w14:textId="56347FBC" w:rsidR="470EF708" w:rsidRPr="00A842EE" w:rsidRDefault="470EF708" w:rsidP="7F116AD4">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lastRenderedPageBreak/>
              <w:t xml:space="preserve">The local area is a seaside town with a high amount of seasonal work. The local transport links are poor in the area, meaning it is difficult for residents to access other employment opportunities. Providing these opportunities </w:t>
            </w:r>
            <w:r w:rsidRPr="00A842EE">
              <w:rPr>
                <w:rFonts w:ascii="Calibri" w:eastAsia="Calibri" w:hAnsi="Calibri" w:cs="Calibri"/>
                <w:color w:val="1E0B42"/>
                <w:sz w:val="22"/>
              </w:rPr>
              <w:lastRenderedPageBreak/>
              <w:t xml:space="preserve">for training helps increase how EPP is working towards its outcome of improving employability &amp; the local economy.    </w:t>
            </w:r>
          </w:p>
        </w:tc>
      </w:tr>
      <w:tr w:rsidR="470EF708" w:rsidRPr="00A842EE" w14:paraId="540729C6" w14:textId="77777777" w:rsidTr="6A57EB43">
        <w:tc>
          <w:tcPr>
            <w:tcW w:w="3600" w:type="dxa"/>
          </w:tcPr>
          <w:p w14:paraId="24ABC1E2" w14:textId="078C1EBD" w:rsidR="470EF708" w:rsidRPr="00A842EE" w:rsidRDefault="470EF708" w:rsidP="7F116AD4">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lastRenderedPageBreak/>
              <w:t xml:space="preserve">We have worked with VCS to provide bikes as part of social prescribing, a process which has developed organically. </w:t>
            </w:r>
          </w:p>
        </w:tc>
        <w:tc>
          <w:tcPr>
            <w:tcW w:w="5400" w:type="dxa"/>
          </w:tcPr>
          <w:p w14:paraId="703B4C66" w14:textId="363ABBCD" w:rsidR="470EF708" w:rsidRPr="00A842EE" w:rsidRDefault="470EF708" w:rsidP="5F93FDF9">
            <w:pPr>
              <w:spacing w:after="160" w:line="259" w:lineRule="auto"/>
              <w:rPr>
                <w:rFonts w:ascii="Calibri" w:eastAsia="Calibri" w:hAnsi="Calibri" w:cs="Calibri"/>
                <w:color w:val="1E0B42"/>
                <w:sz w:val="22"/>
              </w:rPr>
            </w:pPr>
            <w:r w:rsidRPr="00A842EE">
              <w:rPr>
                <w:rFonts w:ascii="Calibri" w:eastAsia="Calibri" w:hAnsi="Calibri" w:cs="Calibri"/>
                <w:color w:val="1E0B42"/>
                <w:sz w:val="22"/>
              </w:rPr>
              <w:t>To improve the mental health of residents in local community through cycling.</w:t>
            </w:r>
          </w:p>
        </w:tc>
      </w:tr>
    </w:tbl>
    <w:p w14:paraId="79751FCB" w14:textId="1FAF395E" w:rsidR="470EF708" w:rsidRPr="00A842EE" w:rsidRDefault="470EF708" w:rsidP="5F93FDF9">
      <w:pPr>
        <w:rPr>
          <w:rFonts w:ascii="Calibri" w:eastAsia="Calibri" w:hAnsi="Calibri" w:cs="Calibri"/>
          <w:color w:val="1E0B42"/>
          <w:sz w:val="22"/>
        </w:rPr>
      </w:pPr>
    </w:p>
    <w:p w14:paraId="5AD27597" w14:textId="68CD3915" w:rsidR="470EF708" w:rsidRPr="00A842EE" w:rsidRDefault="470EF708" w:rsidP="5F93FDF9">
      <w:pPr>
        <w:rPr>
          <w:rFonts w:ascii="Calibri" w:eastAsia="Calibri" w:hAnsi="Calibri" w:cs="Calibri"/>
          <w:color w:val="1E0B42"/>
          <w:sz w:val="22"/>
        </w:rPr>
      </w:pPr>
      <w:r w:rsidRPr="00A842EE">
        <w:rPr>
          <w:rFonts w:ascii="Calibri" w:eastAsia="Calibri" w:hAnsi="Calibri" w:cs="Calibri"/>
          <w:color w:val="1E0B42"/>
          <w:sz w:val="22"/>
        </w:rPr>
        <w:t xml:space="preserve">A number of positive outcomes have been observed in response to implementing EPP: </w:t>
      </w:r>
    </w:p>
    <w:p w14:paraId="5E4C9AD0" w14:textId="3A203E6E" w:rsidR="470EF708" w:rsidRPr="00A842EE" w:rsidRDefault="470EF708" w:rsidP="5F93FDF9">
      <w:pPr>
        <w:pStyle w:val="ListParagraph"/>
        <w:numPr>
          <w:ilvl w:val="0"/>
          <w:numId w:val="12"/>
        </w:numPr>
        <w:rPr>
          <w:rFonts w:ascii="Calibri" w:eastAsia="Calibri" w:hAnsi="Calibri" w:cs="Calibri"/>
          <w:color w:val="1E0B42"/>
          <w:sz w:val="22"/>
        </w:rPr>
      </w:pPr>
      <w:r w:rsidRPr="00A842EE">
        <w:rPr>
          <w:rFonts w:ascii="Calibri" w:eastAsia="Calibri" w:hAnsi="Calibri" w:cs="Calibri"/>
          <w:color w:val="1E0B42"/>
          <w:sz w:val="22"/>
        </w:rPr>
        <w:t xml:space="preserve">Development of a community of volunteers </w:t>
      </w:r>
    </w:p>
    <w:p w14:paraId="1CEBA321" w14:textId="2505B1AB" w:rsidR="470EF708" w:rsidRPr="00A842EE" w:rsidRDefault="470EF708" w:rsidP="5F93FDF9">
      <w:pPr>
        <w:pStyle w:val="ListParagraph"/>
        <w:numPr>
          <w:ilvl w:val="0"/>
          <w:numId w:val="10"/>
        </w:numPr>
        <w:rPr>
          <w:rFonts w:ascii="Calibri" w:eastAsia="Calibri" w:hAnsi="Calibri" w:cs="Calibri"/>
          <w:color w:val="1E0B42"/>
          <w:sz w:val="22"/>
        </w:rPr>
      </w:pPr>
      <w:r w:rsidRPr="00A842EE">
        <w:rPr>
          <w:rFonts w:ascii="Calibri" w:eastAsia="Calibri" w:hAnsi="Calibri" w:cs="Calibri"/>
          <w:color w:val="1E0B42"/>
          <w:sz w:val="22"/>
        </w:rPr>
        <w:t>The “biggest strength is our people”</w:t>
      </w:r>
    </w:p>
    <w:p w14:paraId="63F07ACB" w14:textId="0BEB4784" w:rsidR="470EF708" w:rsidRPr="00A842EE" w:rsidRDefault="470EF708" w:rsidP="7F116AD4">
      <w:pPr>
        <w:pStyle w:val="ListParagraph"/>
        <w:numPr>
          <w:ilvl w:val="0"/>
          <w:numId w:val="10"/>
        </w:numPr>
        <w:rPr>
          <w:rFonts w:ascii="Calibri" w:eastAsia="Calibri" w:hAnsi="Calibri" w:cs="Calibri"/>
          <w:color w:val="1E0B42"/>
          <w:sz w:val="22"/>
        </w:rPr>
      </w:pPr>
      <w:r w:rsidRPr="00A842EE">
        <w:rPr>
          <w:rFonts w:ascii="Calibri" w:eastAsia="Calibri" w:hAnsi="Calibri" w:cs="Calibri"/>
          <w:color w:val="1E0B42"/>
          <w:sz w:val="22"/>
        </w:rPr>
        <w:t>We have learned that nurturing your volunteers is key if you want a project to be successful, making them feel valued</w:t>
      </w:r>
    </w:p>
    <w:p w14:paraId="7EA8EC27" w14:textId="452BE266" w:rsidR="470EF708" w:rsidRPr="00A842EE" w:rsidRDefault="470EF708" w:rsidP="7F116AD4">
      <w:pPr>
        <w:pStyle w:val="ListParagraph"/>
        <w:numPr>
          <w:ilvl w:val="0"/>
          <w:numId w:val="9"/>
        </w:numPr>
        <w:rPr>
          <w:rFonts w:ascii="Calibri" w:eastAsia="Calibri" w:hAnsi="Calibri" w:cs="Calibri"/>
          <w:color w:val="1E0B42"/>
          <w:sz w:val="22"/>
        </w:rPr>
      </w:pPr>
      <w:r w:rsidRPr="00A842EE">
        <w:rPr>
          <w:rFonts w:ascii="Calibri" w:eastAsia="Calibri" w:hAnsi="Calibri" w:cs="Calibri"/>
          <w:color w:val="1E0B42"/>
          <w:sz w:val="22"/>
        </w:rPr>
        <w:t>Growth of individuals (in confidence, training and pathway to employment opportunities)</w:t>
      </w:r>
    </w:p>
    <w:p w14:paraId="56179473" w14:textId="481E73C6" w:rsidR="470EF708" w:rsidRPr="00A842EE" w:rsidRDefault="470EF708" w:rsidP="5F93FDF9">
      <w:pPr>
        <w:pStyle w:val="ListParagraph"/>
        <w:numPr>
          <w:ilvl w:val="0"/>
          <w:numId w:val="9"/>
        </w:numPr>
        <w:rPr>
          <w:rFonts w:ascii="Calibri" w:eastAsia="Calibri" w:hAnsi="Calibri" w:cs="Calibri"/>
          <w:color w:val="1E0B42"/>
          <w:sz w:val="22"/>
        </w:rPr>
      </w:pPr>
      <w:r w:rsidRPr="00A842EE">
        <w:rPr>
          <w:rFonts w:ascii="Calibri" w:eastAsia="Calibri" w:hAnsi="Calibri" w:cs="Calibri"/>
          <w:color w:val="1E0B42"/>
          <w:sz w:val="22"/>
        </w:rPr>
        <w:t>Sense of community</w:t>
      </w:r>
    </w:p>
    <w:p w14:paraId="54E3F6DB" w14:textId="3F3EC35A" w:rsidR="470EF708" w:rsidRPr="00A842EE" w:rsidRDefault="470EF708" w:rsidP="5F93FDF9">
      <w:pPr>
        <w:pStyle w:val="ListParagraph"/>
        <w:numPr>
          <w:ilvl w:val="0"/>
          <w:numId w:val="8"/>
        </w:numPr>
        <w:rPr>
          <w:rFonts w:ascii="Calibri" w:eastAsia="Calibri" w:hAnsi="Calibri" w:cs="Calibri"/>
          <w:color w:val="1E0B42"/>
          <w:sz w:val="22"/>
        </w:rPr>
      </w:pPr>
      <w:r w:rsidRPr="00A842EE">
        <w:rPr>
          <w:rFonts w:ascii="Calibri" w:eastAsia="Calibri" w:hAnsi="Calibri" w:cs="Calibri"/>
          <w:color w:val="1E0B42"/>
          <w:sz w:val="22"/>
        </w:rPr>
        <w:t>Facebook group, community newsletter, formal &amp; informal cycling groups</w:t>
      </w:r>
    </w:p>
    <w:p w14:paraId="197ECC5C" w14:textId="30D5EE79" w:rsidR="470EF708" w:rsidRPr="00A842EE" w:rsidRDefault="470EF708" w:rsidP="5F93FDF9">
      <w:pPr>
        <w:pStyle w:val="ListParagraph"/>
        <w:numPr>
          <w:ilvl w:val="0"/>
          <w:numId w:val="8"/>
        </w:numPr>
        <w:rPr>
          <w:rFonts w:ascii="Calibri" w:eastAsia="Calibri" w:hAnsi="Calibri" w:cs="Calibri"/>
          <w:color w:val="1E0B42"/>
          <w:sz w:val="22"/>
        </w:rPr>
      </w:pPr>
      <w:r w:rsidRPr="00A842EE">
        <w:rPr>
          <w:rFonts w:ascii="Calibri" w:eastAsia="Calibri" w:hAnsi="Calibri" w:cs="Calibri"/>
          <w:color w:val="1E0B42"/>
          <w:sz w:val="22"/>
        </w:rPr>
        <w:t>New friendships &amp; networks, often involving individuals who had not previously met, tackling isolation</w:t>
      </w:r>
    </w:p>
    <w:p w14:paraId="6410D2F1" w14:textId="0D7003A7" w:rsidR="470EF708" w:rsidRPr="00A842EE" w:rsidRDefault="470EF708" w:rsidP="5F93FDF9">
      <w:pPr>
        <w:pStyle w:val="ListParagraph"/>
        <w:numPr>
          <w:ilvl w:val="0"/>
          <w:numId w:val="7"/>
        </w:numPr>
        <w:rPr>
          <w:rFonts w:ascii="Calibri" w:eastAsia="Calibri" w:hAnsi="Calibri" w:cs="Calibri"/>
          <w:color w:val="1E0B42"/>
          <w:sz w:val="22"/>
        </w:rPr>
      </w:pPr>
      <w:r w:rsidRPr="00A842EE">
        <w:rPr>
          <w:rFonts w:ascii="Calibri" w:eastAsia="Calibri" w:hAnsi="Calibri" w:cs="Calibri"/>
          <w:color w:val="1E0B42"/>
          <w:sz w:val="22"/>
        </w:rPr>
        <w:t>Partnership working</w:t>
      </w:r>
    </w:p>
    <w:p w14:paraId="57D786C2" w14:textId="1D83D01B" w:rsidR="470EF708" w:rsidRPr="00A842EE" w:rsidRDefault="470EF708" w:rsidP="5F93FDF9">
      <w:pPr>
        <w:pStyle w:val="ListParagraph"/>
        <w:numPr>
          <w:ilvl w:val="0"/>
          <w:numId w:val="5"/>
        </w:numPr>
        <w:rPr>
          <w:rFonts w:ascii="Calibri" w:eastAsia="Calibri" w:hAnsi="Calibri" w:cs="Calibri"/>
          <w:color w:val="1E0B42"/>
          <w:sz w:val="22"/>
        </w:rPr>
      </w:pPr>
      <w:r w:rsidRPr="00A842EE">
        <w:rPr>
          <w:rFonts w:ascii="Calibri" w:eastAsia="Calibri" w:hAnsi="Calibri" w:cs="Calibri"/>
          <w:color w:val="1E0B42"/>
          <w:sz w:val="22"/>
        </w:rPr>
        <w:t>E.g., Job centre, social prescribing</w:t>
      </w:r>
    </w:p>
    <w:p w14:paraId="26F1A65C" w14:textId="659C93F1" w:rsidR="470EF708" w:rsidRPr="00A842EE" w:rsidRDefault="470EF708" w:rsidP="5F93FDF9">
      <w:pPr>
        <w:pStyle w:val="ListParagraph"/>
        <w:numPr>
          <w:ilvl w:val="0"/>
          <w:numId w:val="4"/>
        </w:numPr>
        <w:rPr>
          <w:rFonts w:ascii="Calibri" w:eastAsia="Calibri" w:hAnsi="Calibri" w:cs="Calibri"/>
          <w:color w:val="1E0B42"/>
          <w:sz w:val="22"/>
        </w:rPr>
      </w:pPr>
      <w:r w:rsidRPr="00A842EE">
        <w:rPr>
          <w:rFonts w:ascii="Calibri" w:eastAsia="Calibri" w:hAnsi="Calibri" w:cs="Calibri"/>
          <w:color w:val="1E0B42"/>
          <w:sz w:val="22"/>
        </w:rPr>
        <w:t>There has been a real passion from all involved, often going above and beyond what would be expected of them</w:t>
      </w:r>
    </w:p>
    <w:p w14:paraId="43142BBC" w14:textId="2E5C3C53" w:rsidR="470EF708" w:rsidRPr="00A842EE" w:rsidRDefault="470EF708" w:rsidP="5F93FDF9">
      <w:pPr>
        <w:pStyle w:val="ListParagraph"/>
        <w:numPr>
          <w:ilvl w:val="0"/>
          <w:numId w:val="4"/>
        </w:numPr>
        <w:rPr>
          <w:rFonts w:ascii="Calibri" w:eastAsia="Calibri" w:hAnsi="Calibri" w:cs="Calibri"/>
          <w:color w:val="1E0B42"/>
          <w:sz w:val="22"/>
        </w:rPr>
      </w:pPr>
      <w:r w:rsidRPr="00A842EE">
        <w:rPr>
          <w:rFonts w:ascii="Calibri" w:eastAsia="Calibri" w:hAnsi="Calibri" w:cs="Calibri"/>
          <w:color w:val="1E0B42"/>
          <w:sz w:val="22"/>
        </w:rPr>
        <w:t>Helped to reduce historical stigma between the Jaywick &amp; Clacton communities</w:t>
      </w:r>
    </w:p>
    <w:p w14:paraId="637B882B" w14:textId="07E7B5AE" w:rsidR="470EF708" w:rsidRPr="00A842EE" w:rsidRDefault="470EF708" w:rsidP="5F93FDF9">
      <w:pPr>
        <w:pStyle w:val="ListParagraph"/>
        <w:numPr>
          <w:ilvl w:val="0"/>
          <w:numId w:val="4"/>
        </w:numPr>
        <w:rPr>
          <w:rFonts w:ascii="Calibri" w:eastAsia="Calibri" w:hAnsi="Calibri" w:cs="Calibri"/>
          <w:color w:val="1E0B42"/>
          <w:sz w:val="22"/>
        </w:rPr>
      </w:pPr>
      <w:r w:rsidRPr="00A842EE">
        <w:rPr>
          <w:rFonts w:ascii="Calibri" w:eastAsia="Calibri" w:hAnsi="Calibri" w:cs="Calibri"/>
          <w:color w:val="1E0B42"/>
          <w:sz w:val="22"/>
        </w:rPr>
        <w:t xml:space="preserve">Project well received by the local community </w:t>
      </w:r>
    </w:p>
    <w:p w14:paraId="202FE117" w14:textId="2919D890" w:rsidR="470EF708" w:rsidRPr="00A842EE" w:rsidRDefault="470EF708" w:rsidP="5F93FDF9">
      <w:pPr>
        <w:pStyle w:val="ListParagraph"/>
        <w:numPr>
          <w:ilvl w:val="0"/>
          <w:numId w:val="3"/>
        </w:numPr>
        <w:rPr>
          <w:rFonts w:ascii="Calibri" w:eastAsia="Calibri" w:hAnsi="Calibri" w:cs="Calibri"/>
          <w:color w:val="1E0B42"/>
          <w:sz w:val="22"/>
        </w:rPr>
      </w:pPr>
      <w:r w:rsidRPr="00A842EE">
        <w:rPr>
          <w:rFonts w:ascii="Calibri" w:eastAsia="Calibri" w:hAnsi="Calibri" w:cs="Calibri"/>
          <w:color w:val="1E0B42"/>
          <w:sz w:val="22"/>
        </w:rPr>
        <w:t>local authorities are not always welcomed</w:t>
      </w:r>
    </w:p>
    <w:p w14:paraId="1E8F6252" w14:textId="3CAB14F0" w:rsidR="470EF708" w:rsidRPr="00A842EE" w:rsidRDefault="470EF708" w:rsidP="5F93FDF9">
      <w:pPr>
        <w:pStyle w:val="ListParagraph"/>
        <w:numPr>
          <w:ilvl w:val="0"/>
          <w:numId w:val="2"/>
        </w:numPr>
        <w:rPr>
          <w:rFonts w:ascii="Calibri" w:eastAsia="Calibri" w:hAnsi="Calibri" w:cs="Calibri"/>
          <w:color w:val="1E0B42"/>
          <w:sz w:val="22"/>
        </w:rPr>
      </w:pPr>
      <w:r w:rsidRPr="00A842EE">
        <w:rPr>
          <w:rFonts w:ascii="Calibri" w:eastAsia="Calibri" w:hAnsi="Calibri" w:cs="Calibri"/>
          <w:color w:val="1E0B42"/>
          <w:sz w:val="22"/>
        </w:rPr>
        <w:t>Why? A bike is tangible and provides a sense that “somebody cares”</w:t>
      </w:r>
    </w:p>
    <w:p w14:paraId="0C0FE8A2" w14:textId="1E764662" w:rsidR="470EF708" w:rsidRPr="00A842EE" w:rsidRDefault="470EF708" w:rsidP="5F93FDF9">
      <w:pPr>
        <w:pStyle w:val="ListParagraph"/>
        <w:numPr>
          <w:ilvl w:val="0"/>
          <w:numId w:val="2"/>
        </w:numPr>
        <w:rPr>
          <w:rFonts w:ascii="Calibri" w:eastAsia="Calibri" w:hAnsi="Calibri" w:cs="Calibri"/>
          <w:color w:val="1E0B42"/>
          <w:sz w:val="22"/>
        </w:rPr>
      </w:pPr>
      <w:r w:rsidRPr="00A842EE">
        <w:rPr>
          <w:rFonts w:ascii="Calibri" w:eastAsia="Calibri" w:hAnsi="Calibri" w:cs="Calibri"/>
          <w:color w:val="1E0B42"/>
          <w:sz w:val="22"/>
        </w:rPr>
        <w:t>Provides a freedom that individuals haven’t had before</w:t>
      </w:r>
    </w:p>
    <w:p w14:paraId="256EC5E4" w14:textId="1F39BA63" w:rsidR="470EF708" w:rsidRPr="00A842EE" w:rsidRDefault="470EF708" w:rsidP="5F93FDF9">
      <w:pPr>
        <w:ind w:left="720"/>
        <w:rPr>
          <w:rFonts w:ascii="Calibri" w:eastAsia="Calibri" w:hAnsi="Calibri" w:cs="Calibri"/>
          <w:color w:val="1E0B42"/>
          <w:sz w:val="22"/>
        </w:rPr>
      </w:pPr>
    </w:p>
    <w:p w14:paraId="43A97310" w14:textId="08D2CD41" w:rsidR="470EF708" w:rsidRPr="00A842EE" w:rsidRDefault="470EF708" w:rsidP="5F93FDF9">
      <w:pPr>
        <w:jc w:val="both"/>
        <w:rPr>
          <w:rFonts w:ascii="Calibri" w:eastAsia="Calibri" w:hAnsi="Calibri" w:cs="Calibri"/>
          <w:color w:val="1E0B42"/>
          <w:sz w:val="22"/>
        </w:rPr>
      </w:pPr>
      <w:r w:rsidRPr="00A842EE">
        <w:rPr>
          <w:rFonts w:ascii="Calibri" w:eastAsia="Calibri" w:hAnsi="Calibri" w:cs="Calibri"/>
          <w:color w:val="1E0B42"/>
          <w:sz w:val="22"/>
        </w:rPr>
        <w:t xml:space="preserve">There have been learnings involved in implementing EPP, allowing reflection and growth to occur as the project progresses: </w:t>
      </w:r>
    </w:p>
    <w:p w14:paraId="67FC45BB" w14:textId="65775118" w:rsidR="470EF708" w:rsidRPr="00A842EE" w:rsidRDefault="470EF708" w:rsidP="7F116AD4">
      <w:pPr>
        <w:jc w:val="both"/>
        <w:rPr>
          <w:rFonts w:ascii="Calibri" w:eastAsia="Calibri" w:hAnsi="Calibri" w:cs="Calibri"/>
          <w:color w:val="1E0B42"/>
          <w:sz w:val="22"/>
        </w:rPr>
      </w:pPr>
      <w:r w:rsidRPr="00A842EE">
        <w:rPr>
          <w:rFonts w:ascii="Calibri" w:eastAsia="Calibri" w:hAnsi="Calibri" w:cs="Calibri"/>
          <w:b/>
          <w:bCs/>
          <w:i/>
          <w:iCs/>
          <w:color w:val="1E0B42"/>
          <w:sz w:val="22"/>
        </w:rPr>
        <w:t>A sense that it would be quick and easy</w:t>
      </w:r>
      <w:r w:rsidRPr="00A842EE">
        <w:rPr>
          <w:rFonts w:ascii="Calibri" w:eastAsia="Calibri" w:hAnsi="Calibri" w:cs="Calibri"/>
          <w:color w:val="1E0B42"/>
          <w:sz w:val="22"/>
        </w:rPr>
        <w:t xml:space="preserve"> - Some of the individuals involved in delivering EPP initially thought it would be a quick and easy process and that we would have a big launch event and hand out lots of bikes straight away (I.e., 50 bikes). However, this did not occur; delays due to Covid and equipment supplies meant a more gradual approach was taken. On reflection, this is considered a good thing as it allowed the project to develop organically and greater support to be provided to those who did receive a bike.</w:t>
      </w:r>
    </w:p>
    <w:p w14:paraId="4FF1E066" w14:textId="167E4A2D" w:rsidR="470EF708" w:rsidRPr="00A842EE" w:rsidRDefault="470EF708" w:rsidP="7F116AD4">
      <w:pPr>
        <w:jc w:val="both"/>
        <w:rPr>
          <w:rFonts w:ascii="Calibri" w:eastAsia="Calibri" w:hAnsi="Calibri" w:cs="Calibri"/>
          <w:color w:val="1E0B42"/>
          <w:sz w:val="22"/>
        </w:rPr>
      </w:pPr>
      <w:r w:rsidRPr="00A842EE">
        <w:rPr>
          <w:rFonts w:ascii="Calibri" w:eastAsia="Calibri" w:hAnsi="Calibri" w:cs="Calibri"/>
          <w:b/>
          <w:bCs/>
          <w:i/>
          <w:iCs/>
          <w:color w:val="1E0B42"/>
          <w:sz w:val="22"/>
        </w:rPr>
        <w:t>GPS Trackers</w:t>
      </w:r>
      <w:r w:rsidRPr="00A842EE">
        <w:rPr>
          <w:rFonts w:ascii="Calibri" w:eastAsia="Calibri" w:hAnsi="Calibri" w:cs="Calibri"/>
          <w:color w:val="1E0B42"/>
          <w:sz w:val="22"/>
        </w:rPr>
        <w:t xml:space="preserve"> - There were issues with the GPS trackers initially fitted to the bikes as they required the user to charge the device. This led to the loss of important data which is crucial to understanding how </w:t>
      </w:r>
      <w:r w:rsidRPr="00A842EE">
        <w:rPr>
          <w:rFonts w:ascii="Calibri" w:eastAsia="Calibri" w:hAnsi="Calibri" w:cs="Calibri"/>
          <w:color w:val="1E0B42"/>
          <w:sz w:val="22"/>
        </w:rPr>
        <w:lastRenderedPageBreak/>
        <w:t>the bikes are being used. On reflection, it was naïve to assume the recipient of the bike would be focussed on this as they have other priorities they are more focussed upon. Bikes are now being fitted with dynamo charging trackers to alleviate this issue moving forward.</w:t>
      </w:r>
    </w:p>
    <w:p w14:paraId="620CAC99" w14:textId="2ECD5F49" w:rsidR="470EF708" w:rsidRPr="00A842EE" w:rsidRDefault="470EF708" w:rsidP="5F93FDF9">
      <w:pPr>
        <w:jc w:val="both"/>
        <w:rPr>
          <w:rFonts w:ascii="Calibri" w:eastAsia="Calibri" w:hAnsi="Calibri" w:cs="Calibri"/>
          <w:color w:val="1E0B42"/>
          <w:sz w:val="22"/>
        </w:rPr>
      </w:pPr>
      <w:r w:rsidRPr="00A842EE">
        <w:rPr>
          <w:rFonts w:ascii="Calibri" w:eastAsia="Calibri" w:hAnsi="Calibri" w:cs="Calibri"/>
          <w:b/>
          <w:bCs/>
          <w:i/>
          <w:iCs/>
          <w:color w:val="1E0B42"/>
          <w:sz w:val="22"/>
        </w:rPr>
        <w:t>Premises &amp; People</w:t>
      </w:r>
      <w:r w:rsidRPr="00A842EE">
        <w:rPr>
          <w:rFonts w:ascii="Calibri" w:eastAsia="Calibri" w:hAnsi="Calibri" w:cs="Calibri"/>
          <w:color w:val="1E0B42"/>
          <w:sz w:val="22"/>
        </w:rPr>
        <w:t xml:space="preserve"> - Premises are required to operate the project to provide office space, bike building and bike training. The scheme also requires a full-time bike mechanic and a volunteer structure. EPP did not have these in place beforehand and this is an important step to consider when setting up future bike schemes. </w:t>
      </w:r>
    </w:p>
    <w:p w14:paraId="064238C6" w14:textId="2EF85974" w:rsidR="470EF708" w:rsidRPr="00A842EE" w:rsidRDefault="470EF708" w:rsidP="7F116AD4">
      <w:pPr>
        <w:jc w:val="both"/>
        <w:rPr>
          <w:rFonts w:ascii="Calibri" w:eastAsia="Calibri" w:hAnsi="Calibri" w:cs="Calibri"/>
          <w:color w:val="1E0B42"/>
          <w:sz w:val="22"/>
        </w:rPr>
      </w:pPr>
      <w:r w:rsidRPr="00A842EE">
        <w:rPr>
          <w:rFonts w:ascii="Calibri" w:eastAsia="Calibri" w:hAnsi="Calibri" w:cs="Calibri"/>
          <w:b/>
          <w:bCs/>
          <w:i/>
          <w:iCs/>
          <w:color w:val="1E0B42"/>
          <w:sz w:val="22"/>
        </w:rPr>
        <w:t>Bike Storage</w:t>
      </w:r>
      <w:r w:rsidRPr="00A842EE">
        <w:rPr>
          <w:rFonts w:ascii="Calibri" w:eastAsia="Calibri" w:hAnsi="Calibri" w:cs="Calibri"/>
          <w:color w:val="1E0B42"/>
          <w:sz w:val="22"/>
        </w:rPr>
        <w:t xml:space="preserve"> - Prior thought was not given to where the individuals who received bikes would store them. This led to bikes being stolen from a communal area before being later recovered. It is important to consider how recipients will be able to safely store the bikes they are given, providing a lock alone is not enough. </w:t>
      </w:r>
    </w:p>
    <w:p w14:paraId="698BC68D" w14:textId="0E847954" w:rsidR="470EF708" w:rsidRPr="00A842EE" w:rsidRDefault="470EF708" w:rsidP="7F116AD4">
      <w:pPr>
        <w:jc w:val="both"/>
        <w:rPr>
          <w:rFonts w:ascii="Calibri" w:eastAsia="Calibri" w:hAnsi="Calibri" w:cs="Calibri"/>
          <w:color w:val="1E0B42"/>
          <w:sz w:val="22"/>
        </w:rPr>
      </w:pPr>
      <w:r w:rsidRPr="00A842EE">
        <w:rPr>
          <w:rFonts w:ascii="Calibri" w:eastAsia="Calibri" w:hAnsi="Calibri" w:cs="Calibri"/>
          <w:b/>
          <w:bCs/>
          <w:i/>
          <w:iCs/>
          <w:color w:val="1E0B42"/>
          <w:sz w:val="22"/>
        </w:rPr>
        <w:t>Partnership working</w:t>
      </w:r>
      <w:r w:rsidRPr="00A842EE">
        <w:rPr>
          <w:rFonts w:ascii="Calibri" w:eastAsia="Calibri" w:hAnsi="Calibri" w:cs="Calibri"/>
          <w:color w:val="1E0B42"/>
          <w:sz w:val="22"/>
        </w:rPr>
        <w:t xml:space="preserve"> - EPP has involved partnership working with a large number of stakeholders from around the country. However, there was some lack of clarity or understanding from the start into the individual roles and responsibilities. This led to issues such as not being aware of where to go for support. TAWS are still establishing their role in EPP, with the aim to have a greater presence going forward. Future working may benefit from a clearer plan from the start, as to how all the partners will operate together.</w:t>
      </w:r>
    </w:p>
    <w:p w14:paraId="693F716A" w14:textId="538FF579" w:rsidR="470EF708" w:rsidRPr="00A842EE" w:rsidRDefault="470EF708" w:rsidP="21C39EF7">
      <w:pPr>
        <w:jc w:val="both"/>
        <w:rPr>
          <w:rFonts w:ascii="Calibri" w:eastAsia="Calibri" w:hAnsi="Calibri" w:cs="Calibri"/>
          <w:color w:val="1E0B42"/>
          <w:sz w:val="22"/>
        </w:rPr>
      </w:pPr>
      <w:r w:rsidRPr="00A842EE">
        <w:rPr>
          <w:rFonts w:ascii="Calibri" w:eastAsia="Calibri" w:hAnsi="Calibri" w:cs="Calibri"/>
          <w:color w:val="1E0B42"/>
          <w:sz w:val="22"/>
        </w:rPr>
        <w:t xml:space="preserve">Overall, the project has led to a large amount of learning which is helping to create a “playbook” of how-to best setup and run EPP. This learning is now helping to feedback to other organisations and LDPs currently running free bike schemes (TAWS, Southall) and those looking to develop them in the future. </w:t>
      </w:r>
    </w:p>
    <w:p w14:paraId="4893AE34" w14:textId="189D6C91" w:rsidR="21C39EF7" w:rsidRPr="00A842EE" w:rsidRDefault="21C39EF7" w:rsidP="21C39EF7">
      <w:pPr>
        <w:jc w:val="both"/>
        <w:rPr>
          <w:rFonts w:ascii="Calibri" w:eastAsia="Calibri" w:hAnsi="Calibri" w:cs="Calibri"/>
          <w:color w:val="1E0B42"/>
          <w:sz w:val="22"/>
        </w:rPr>
      </w:pPr>
    </w:p>
    <w:p w14:paraId="0E227090" w14:textId="17AD21AD" w:rsidR="5F93FDF9" w:rsidRPr="00A842EE" w:rsidRDefault="5F93FDF9" w:rsidP="21C39EF7">
      <w:pPr>
        <w:pStyle w:val="Heading1"/>
        <w:spacing w:before="0" w:after="160"/>
        <w:rPr>
          <w:rFonts w:ascii="Calibri" w:eastAsia="Calibri" w:hAnsi="Calibri" w:cs="Calibri"/>
          <w:b/>
          <w:bCs/>
          <w:color w:val="F16027"/>
          <w:sz w:val="22"/>
          <w:szCs w:val="22"/>
        </w:rPr>
      </w:pPr>
      <w:r w:rsidRPr="00A842EE">
        <w:rPr>
          <w:rFonts w:ascii="Calibri" w:eastAsia="Calibri" w:hAnsi="Calibri" w:cs="Calibri"/>
          <w:b/>
          <w:bCs/>
          <w:color w:val="F16027"/>
          <w:sz w:val="22"/>
          <w:szCs w:val="22"/>
        </w:rPr>
        <w:t>What’s Next?</w:t>
      </w:r>
    </w:p>
    <w:p w14:paraId="0CDF15D4" w14:textId="51993FF2" w:rsidR="105C6419" w:rsidRPr="00A842EE" w:rsidRDefault="470EF708" w:rsidP="7F116AD4">
      <w:pPr>
        <w:jc w:val="both"/>
        <w:rPr>
          <w:rFonts w:ascii="Calibri" w:eastAsia="Calibri" w:hAnsi="Calibri" w:cs="Calibri"/>
          <w:color w:val="1E0B42"/>
          <w:sz w:val="22"/>
        </w:rPr>
      </w:pPr>
      <w:r w:rsidRPr="00A842EE">
        <w:rPr>
          <w:rFonts w:ascii="Calibri" w:eastAsia="Calibri" w:hAnsi="Calibri" w:cs="Calibri"/>
          <w:color w:val="1E0B42"/>
          <w:sz w:val="22"/>
        </w:rPr>
        <w:t>Funding has been secured to continue running the Clacton &amp; Jaywick EPP project until 2025, with plans to distribute a further 1200 bikes. This will allow for more data to be collected, including the lived experiences of those who have received a bike. This is vital in ensuring evidence is provided to politicians and senior leaders, to gain support and funding for future free bike schemes. Additionally, we are looking into electric bikes and considering how these could assist people with medical conditions that present a barrier to cycling and help individuals access employment opportunities further afield. There are also plans to expand EPP to additional areas in Essex (Colchester, Basildon, Harwich, Harlow), based on learning from the EPP pilot. Further funding will be required as bike schemes are expensive to implement.</w:t>
      </w:r>
    </w:p>
    <w:p w14:paraId="1A5B1049" w14:textId="5B85689B" w:rsidR="5F93FDF9" w:rsidRPr="00A842EE" w:rsidRDefault="5F93FDF9" w:rsidP="5F93FDF9">
      <w:pPr>
        <w:jc w:val="both"/>
        <w:rPr>
          <w:rFonts w:ascii="Calibri" w:eastAsia="Calibri" w:hAnsi="Calibri" w:cs="Calibri"/>
          <w:color w:val="1E0B42"/>
          <w:sz w:val="22"/>
        </w:rPr>
      </w:pPr>
    </w:p>
    <w:p w14:paraId="373C6101" w14:textId="518BFD09" w:rsidR="470EF708" w:rsidRPr="00A842EE" w:rsidRDefault="470EF708" w:rsidP="7F116AD4">
      <w:pPr>
        <w:jc w:val="both"/>
        <w:rPr>
          <w:rFonts w:ascii="Calibri" w:eastAsia="Calibri" w:hAnsi="Calibri" w:cs="Calibri"/>
          <w:color w:val="1E0B42"/>
          <w:sz w:val="22"/>
        </w:rPr>
      </w:pPr>
      <w:r w:rsidRPr="00A842EE">
        <w:rPr>
          <w:noProof/>
          <w:color w:val="1E0B42"/>
        </w:rPr>
        <w:lastRenderedPageBreak/>
        <w:drawing>
          <wp:anchor distT="0" distB="0" distL="114300" distR="114300" simplePos="0" relativeHeight="251658240" behindDoc="0" locked="0" layoutInCell="1" allowOverlap="1" wp14:anchorId="00CBD052" wp14:editId="42754F1C">
            <wp:simplePos x="0" y="0"/>
            <wp:positionH relativeFrom="column">
              <wp:align>left</wp:align>
            </wp:positionH>
            <wp:positionV relativeFrom="paragraph">
              <wp:posOffset>0</wp:posOffset>
            </wp:positionV>
            <wp:extent cx="3543300" cy="2419350"/>
            <wp:effectExtent l="0" t="0" r="0" b="0"/>
            <wp:wrapSquare wrapText="bothSides"/>
            <wp:docPr id="451189126" name="Picture 45118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3300" cy="2419350"/>
                    </a:xfrm>
                    <a:prstGeom prst="rect">
                      <a:avLst/>
                    </a:prstGeom>
                  </pic:spPr>
                </pic:pic>
              </a:graphicData>
            </a:graphic>
            <wp14:sizeRelH relativeFrom="page">
              <wp14:pctWidth>0</wp14:pctWidth>
            </wp14:sizeRelH>
            <wp14:sizeRelV relativeFrom="page">
              <wp14:pctHeight>0</wp14:pctHeight>
            </wp14:sizeRelV>
          </wp:anchor>
        </w:drawing>
      </w:r>
      <w:r w:rsidRPr="00A842EE">
        <w:rPr>
          <w:rFonts w:ascii="Calibri" w:eastAsia="Calibri" w:hAnsi="Calibri" w:cs="Calibri"/>
          <w:color w:val="1E0B42"/>
          <w:sz w:val="22"/>
        </w:rPr>
        <w:t>Colchester has plans to implement an EPP free bike scheme which will focus on Greenstead, another area associated with high levels of deprivation and inequality. Funding for the project was received from the Town Deal which acted as an initial catalyst and has led to further funding being provided by the LDP and North East Essex Clinical Commissioning Group. The project was informed by the practical elements observed in Tendring and will prioritise the same outcomes, hoping to learn from and avoid previous mistakes. The project is looking to launch in July this year with the plan to provide 800-1000 bikes. There is a desire to widen the project to other areas of Colchester in the future, however, this would require additional funding.</w:t>
      </w:r>
    </w:p>
    <w:p w14:paraId="15D816F9" w14:textId="15CA1A03" w:rsidR="470EF708" w:rsidRPr="00A842EE" w:rsidRDefault="470EF708" w:rsidP="5F93FDF9">
      <w:pPr>
        <w:jc w:val="both"/>
        <w:rPr>
          <w:rFonts w:ascii="Calibri" w:eastAsia="Calibri" w:hAnsi="Calibri" w:cs="Calibri"/>
          <w:color w:val="1E0B42"/>
          <w:sz w:val="22"/>
        </w:rPr>
      </w:pPr>
      <w:r w:rsidRPr="00A842EE">
        <w:rPr>
          <w:rFonts w:ascii="Calibri" w:eastAsia="Calibri" w:hAnsi="Calibri" w:cs="Calibri"/>
          <w:color w:val="1E0B42"/>
          <w:sz w:val="22"/>
        </w:rPr>
        <w:t xml:space="preserve">There are also aspirations to deliver EPP in Basildon, another target area of the Essex LDP, with funding for this still being required. This project would have a slightly different focus in order to ensure it accurately met the needs of its residents. Unlike in the previous EPP areas, Basildon does not have the same issues with unemployment. Basildon was a town designed in the 1950s with the focus on car travel, leading to high levels on congestion and a need for more active travel. The project will look to work closely with the local hospital (an anchor employer) to see how it can help overcome travel inequalities for its staff. Learning is still ongoing to fully understand what the people in the local community require.   </w:t>
      </w:r>
    </w:p>
    <w:p w14:paraId="63CACF2A" w14:textId="1E6B045F" w:rsidR="470EF708" w:rsidRPr="00A842EE" w:rsidRDefault="470EF708" w:rsidP="5F93FDF9">
      <w:pPr>
        <w:jc w:val="both"/>
        <w:rPr>
          <w:rFonts w:ascii="Calibri" w:eastAsia="Calibri" w:hAnsi="Calibri" w:cs="Calibri"/>
          <w:color w:val="1E0B42"/>
          <w:sz w:val="22"/>
        </w:rPr>
      </w:pPr>
    </w:p>
    <w:p w14:paraId="42FC31F6" w14:textId="77777777" w:rsidR="00AB213F" w:rsidRPr="00A842EE" w:rsidRDefault="00AB213F" w:rsidP="5F93FDF9">
      <w:pPr>
        <w:jc w:val="both"/>
        <w:rPr>
          <w:rFonts w:ascii="Calibri" w:eastAsia="Calibri" w:hAnsi="Calibri" w:cs="Calibri"/>
          <w:color w:val="1E0B42"/>
          <w:sz w:val="22"/>
        </w:rPr>
      </w:pPr>
      <w:r w:rsidRPr="00A842EE">
        <w:rPr>
          <w:rFonts w:ascii="Calibri" w:eastAsia="Calibri" w:hAnsi="Calibri" w:cs="Calibri"/>
          <w:color w:val="1E0B42"/>
          <w:sz w:val="22"/>
        </w:rPr>
        <w:br w:type="page"/>
      </w:r>
    </w:p>
    <w:p w14:paraId="26907CD5" w14:textId="1E579198" w:rsidR="5F93FDF9" w:rsidRPr="00944A01" w:rsidRDefault="5F93FDF9" w:rsidP="5F93FDF9">
      <w:pPr>
        <w:jc w:val="both"/>
        <w:rPr>
          <w:rFonts w:ascii="Calibri" w:eastAsia="Calibri" w:hAnsi="Calibri" w:cs="Calibri"/>
          <w:b/>
          <w:bCs/>
          <w:color w:val="F16027"/>
          <w:sz w:val="22"/>
          <w:u w:val="single"/>
        </w:rPr>
      </w:pPr>
      <w:r w:rsidRPr="00944A01">
        <w:rPr>
          <w:rFonts w:ascii="Calibri" w:eastAsia="Calibri" w:hAnsi="Calibri" w:cs="Calibri"/>
          <w:b/>
          <w:bCs/>
          <w:color w:val="F16027"/>
          <w:sz w:val="22"/>
          <w:u w:val="single"/>
        </w:rPr>
        <w:lastRenderedPageBreak/>
        <w:t>The Story of Levelling Up in Essex</w:t>
      </w:r>
    </w:p>
    <w:p w14:paraId="151FC95D" w14:textId="115B2AC1" w:rsidR="5F93FDF9" w:rsidRPr="00A842EE" w:rsidRDefault="5F93FDF9" w:rsidP="7F116AD4">
      <w:pPr>
        <w:jc w:val="both"/>
        <w:rPr>
          <w:rFonts w:ascii="Calibri" w:eastAsia="Calibri" w:hAnsi="Calibri" w:cs="Calibri"/>
          <w:color w:val="1E0B42"/>
          <w:sz w:val="22"/>
        </w:rPr>
      </w:pPr>
      <w:r w:rsidRPr="00A842EE">
        <w:rPr>
          <w:rFonts w:ascii="Calibri" w:eastAsia="Calibri" w:hAnsi="Calibri" w:cs="Calibri"/>
          <w:color w:val="1E0B42"/>
          <w:sz w:val="22"/>
        </w:rPr>
        <w:t xml:space="preserve">Essex County Council (ECC) have been developing </w:t>
      </w:r>
      <w:hyperlink r:id="rId17">
        <w:r w:rsidRPr="00A842EE">
          <w:rPr>
            <w:rStyle w:val="Hyperlink"/>
            <w:rFonts w:ascii="Calibri" w:eastAsia="Calibri" w:hAnsi="Calibri" w:cs="Calibri"/>
            <w:color w:val="1E0B42"/>
            <w:sz w:val="22"/>
          </w:rPr>
          <w:t>plans</w:t>
        </w:r>
      </w:hyperlink>
      <w:r w:rsidRPr="00A842EE">
        <w:rPr>
          <w:rFonts w:ascii="Calibri" w:eastAsia="Calibri" w:hAnsi="Calibri" w:cs="Calibri"/>
          <w:color w:val="1E0B42"/>
          <w:sz w:val="22"/>
        </w:rPr>
        <w:t xml:space="preserve"> for levelling up in Essex since before the Government published its initial Levelling Up strategy. Levelling Up is about ensuring everyone has an equal opportunity to fulfil their potential in life and this should be available to all places and communities. Essex is a fairly affluent county; however, 123,000 residents still live in areas that are in the 20% most deprived in England and that are associated with significantly worse health outcomes. Therefore, levelling up is not just about addressing a north / south divide within the Country. Levelling up is about spreading the right opportunities and support across the country to the people and places that have not previously had them. ECC is focusing on four key areas set out in the “</w:t>
      </w:r>
      <w:hyperlink r:id="rId18">
        <w:r w:rsidRPr="00A842EE">
          <w:rPr>
            <w:rStyle w:val="Hyperlink"/>
            <w:rFonts w:ascii="Calibri" w:eastAsia="Calibri" w:hAnsi="Calibri" w:cs="Calibri"/>
            <w:color w:val="1E0B42"/>
            <w:sz w:val="22"/>
          </w:rPr>
          <w:t>Everyone’s Essex: our plan for levelling up the county 2021 to 2025</w:t>
        </w:r>
      </w:hyperlink>
      <w:r w:rsidRPr="00A842EE">
        <w:rPr>
          <w:rFonts w:ascii="Calibri" w:eastAsia="Calibri" w:hAnsi="Calibri" w:cs="Calibri"/>
          <w:color w:val="1E0B42"/>
          <w:sz w:val="22"/>
        </w:rPr>
        <w:t>”, covering twenty commitments to improve the lives of people in Essex:</w:t>
      </w:r>
    </w:p>
    <w:p w14:paraId="594297FA" w14:textId="2FE2D118" w:rsidR="5F93FDF9" w:rsidRPr="00A842EE" w:rsidRDefault="5F93FDF9" w:rsidP="5F93FDF9">
      <w:pPr>
        <w:pStyle w:val="ListParagraph"/>
        <w:numPr>
          <w:ilvl w:val="0"/>
          <w:numId w:val="26"/>
        </w:numPr>
        <w:jc w:val="both"/>
        <w:rPr>
          <w:rFonts w:ascii="Calibri" w:eastAsia="Calibri" w:hAnsi="Calibri" w:cs="Calibri"/>
          <w:b/>
          <w:bCs/>
          <w:color w:val="1E0B42"/>
          <w:sz w:val="22"/>
        </w:rPr>
      </w:pPr>
      <w:r w:rsidRPr="00A842EE">
        <w:rPr>
          <w:rFonts w:ascii="Calibri" w:eastAsia="Calibri" w:hAnsi="Calibri" w:cs="Calibri"/>
          <w:b/>
          <w:bCs/>
          <w:color w:val="1E0B42"/>
          <w:sz w:val="22"/>
        </w:rPr>
        <w:t>Economy</w:t>
      </w:r>
      <w:r w:rsidRPr="00A842EE">
        <w:rPr>
          <w:rFonts w:ascii="Calibri" w:eastAsia="Calibri" w:hAnsi="Calibri" w:cs="Calibri"/>
          <w:color w:val="1E0B42"/>
          <w:sz w:val="22"/>
        </w:rPr>
        <w:t xml:space="preserve"> – Strong, Inclusive, &amp; Sustainable Economy</w:t>
      </w:r>
    </w:p>
    <w:p w14:paraId="07B30312" w14:textId="591B515A" w:rsidR="5F93FDF9" w:rsidRPr="00A842EE" w:rsidRDefault="5F93FDF9" w:rsidP="5F93FDF9">
      <w:pPr>
        <w:pStyle w:val="ListParagraph"/>
        <w:numPr>
          <w:ilvl w:val="0"/>
          <w:numId w:val="26"/>
        </w:numPr>
        <w:jc w:val="both"/>
        <w:rPr>
          <w:rFonts w:ascii="Calibri" w:eastAsia="Calibri" w:hAnsi="Calibri" w:cs="Calibri"/>
          <w:b/>
          <w:bCs/>
          <w:color w:val="1E0B42"/>
          <w:sz w:val="22"/>
        </w:rPr>
      </w:pPr>
      <w:r w:rsidRPr="00A842EE">
        <w:rPr>
          <w:rFonts w:ascii="Calibri" w:eastAsia="Calibri" w:hAnsi="Calibri" w:cs="Calibri"/>
          <w:b/>
          <w:bCs/>
          <w:color w:val="1E0B42"/>
          <w:sz w:val="22"/>
        </w:rPr>
        <w:t>Environment</w:t>
      </w:r>
      <w:r w:rsidRPr="00A842EE">
        <w:rPr>
          <w:rFonts w:ascii="Calibri" w:eastAsia="Calibri" w:hAnsi="Calibri" w:cs="Calibri"/>
          <w:color w:val="1E0B42"/>
          <w:sz w:val="22"/>
        </w:rPr>
        <w:t xml:space="preserve"> – High Quality Environment</w:t>
      </w:r>
    </w:p>
    <w:p w14:paraId="36ED19C4" w14:textId="3E8822F5" w:rsidR="5F93FDF9" w:rsidRPr="00A842EE" w:rsidRDefault="5F93FDF9" w:rsidP="5F93FDF9">
      <w:pPr>
        <w:pStyle w:val="ListParagraph"/>
        <w:numPr>
          <w:ilvl w:val="0"/>
          <w:numId w:val="26"/>
        </w:numPr>
        <w:jc w:val="both"/>
        <w:rPr>
          <w:rFonts w:ascii="Calibri" w:eastAsia="Calibri" w:hAnsi="Calibri" w:cs="Calibri"/>
          <w:b/>
          <w:bCs/>
          <w:color w:val="1E0B42"/>
          <w:sz w:val="22"/>
        </w:rPr>
      </w:pPr>
      <w:r w:rsidRPr="00A842EE">
        <w:rPr>
          <w:rFonts w:ascii="Calibri" w:eastAsia="Calibri" w:hAnsi="Calibri" w:cs="Calibri"/>
          <w:b/>
          <w:bCs/>
          <w:color w:val="1E0B42"/>
          <w:sz w:val="22"/>
        </w:rPr>
        <w:t>Health</w:t>
      </w:r>
      <w:r w:rsidRPr="00A842EE">
        <w:rPr>
          <w:rFonts w:ascii="Calibri" w:eastAsia="Calibri" w:hAnsi="Calibri" w:cs="Calibri"/>
          <w:color w:val="1E0B42"/>
          <w:sz w:val="22"/>
        </w:rPr>
        <w:t xml:space="preserve"> – Health, Wellbeing &amp; Independence for All Ages</w:t>
      </w:r>
    </w:p>
    <w:p w14:paraId="5BD4B8E3" w14:textId="48FBA21A" w:rsidR="5F93FDF9" w:rsidRPr="00A842EE" w:rsidRDefault="5F93FDF9" w:rsidP="5F93FDF9">
      <w:pPr>
        <w:pStyle w:val="ListParagraph"/>
        <w:numPr>
          <w:ilvl w:val="0"/>
          <w:numId w:val="26"/>
        </w:numPr>
        <w:jc w:val="both"/>
        <w:rPr>
          <w:rFonts w:ascii="Calibri" w:eastAsia="Calibri" w:hAnsi="Calibri" w:cs="Calibri"/>
          <w:b/>
          <w:bCs/>
          <w:color w:val="1E0B42"/>
          <w:sz w:val="22"/>
        </w:rPr>
      </w:pPr>
      <w:r w:rsidRPr="00A842EE">
        <w:rPr>
          <w:rFonts w:ascii="Calibri" w:eastAsia="Calibri" w:hAnsi="Calibri" w:cs="Calibri"/>
          <w:b/>
          <w:bCs/>
          <w:color w:val="1E0B42"/>
          <w:sz w:val="22"/>
        </w:rPr>
        <w:t>Family</w:t>
      </w:r>
      <w:r w:rsidRPr="00A842EE">
        <w:rPr>
          <w:rFonts w:ascii="Calibri" w:eastAsia="Calibri" w:hAnsi="Calibri" w:cs="Calibri"/>
          <w:color w:val="1E0B42"/>
          <w:sz w:val="22"/>
        </w:rPr>
        <w:t xml:space="preserve"> – A Good Place for Families &amp; Children to Grow</w:t>
      </w:r>
    </w:p>
    <w:p w14:paraId="4921B2F7" w14:textId="61A0678B" w:rsidR="5F93FDF9" w:rsidRPr="00A842EE" w:rsidRDefault="5F93FDF9" w:rsidP="5F93FDF9">
      <w:pPr>
        <w:jc w:val="both"/>
        <w:rPr>
          <w:rFonts w:ascii="Calibri" w:eastAsia="Calibri" w:hAnsi="Calibri" w:cs="Calibri"/>
          <w:color w:val="1E0B42"/>
          <w:sz w:val="22"/>
        </w:rPr>
      </w:pPr>
      <w:r w:rsidRPr="00A842EE">
        <w:rPr>
          <w:rFonts w:ascii="Calibri" w:eastAsia="Calibri" w:hAnsi="Calibri" w:cs="Calibri"/>
          <w:color w:val="1E0B42"/>
          <w:sz w:val="22"/>
        </w:rPr>
        <w:t>Levelling Up is a very broad agenda but it is important that it focuses on those places and people that need it the most. A data driven approach has been taken to determine the key places and people to focus upon:</w:t>
      </w:r>
    </w:p>
    <w:p w14:paraId="7D1D1012" w14:textId="6888E96F" w:rsidR="5F93FDF9" w:rsidRPr="00A842EE" w:rsidRDefault="5F93FDF9" w:rsidP="33FDC6DB">
      <w:pPr>
        <w:pStyle w:val="ListParagraph"/>
        <w:numPr>
          <w:ilvl w:val="0"/>
          <w:numId w:val="1"/>
        </w:numPr>
        <w:jc w:val="both"/>
        <w:rPr>
          <w:rFonts w:ascii="Calibri" w:eastAsia="Calibri" w:hAnsi="Calibri" w:cs="Calibri"/>
          <w:color w:val="1E0B42"/>
          <w:sz w:val="22"/>
        </w:rPr>
      </w:pPr>
      <w:r w:rsidRPr="00A842EE">
        <w:rPr>
          <w:rFonts w:ascii="Calibri" w:eastAsia="Calibri" w:hAnsi="Calibri" w:cs="Calibri"/>
          <w:color w:val="1E0B42"/>
          <w:sz w:val="22"/>
        </w:rPr>
        <w:t>Places - Tendring, Basildon housing estates, Colchester housing estates, Harlow, Rural Braintree, Canvey Island</w:t>
      </w:r>
    </w:p>
    <w:p w14:paraId="3EA470F4" w14:textId="09ABD007" w:rsidR="5F93FDF9" w:rsidRPr="00A842EE" w:rsidRDefault="5F93FDF9" w:rsidP="5F93FDF9">
      <w:pPr>
        <w:pStyle w:val="ListParagraph"/>
        <w:numPr>
          <w:ilvl w:val="0"/>
          <w:numId w:val="1"/>
        </w:numPr>
        <w:jc w:val="both"/>
        <w:rPr>
          <w:rFonts w:ascii="Calibri" w:eastAsia="Calibri" w:hAnsi="Calibri" w:cs="Calibri"/>
          <w:color w:val="1E0B42"/>
          <w:sz w:val="22"/>
        </w:rPr>
      </w:pPr>
      <w:r w:rsidRPr="00A842EE">
        <w:rPr>
          <w:rFonts w:ascii="Calibri" w:eastAsia="Calibri" w:hAnsi="Calibri" w:cs="Calibri"/>
          <w:color w:val="1E0B42"/>
          <w:sz w:val="22"/>
        </w:rPr>
        <w:t>People – (1) Children and adults with SEND, learning disabilities, or mental health conditions (2) Children on free school meals (3) Working families (4) Young adults (16-25) who have not been in education, training or employment for around 6-12 months</w:t>
      </w:r>
    </w:p>
    <w:p w14:paraId="31C12117" w14:textId="237D6B75" w:rsidR="5F93FDF9" w:rsidRPr="00A842EE" w:rsidRDefault="5F93FDF9" w:rsidP="5F93FDF9">
      <w:pPr>
        <w:jc w:val="both"/>
        <w:rPr>
          <w:rFonts w:ascii="Calibri" w:eastAsia="Calibri" w:hAnsi="Calibri" w:cs="Calibri"/>
          <w:b/>
          <w:bCs/>
          <w:color w:val="1E0B42"/>
          <w:sz w:val="22"/>
        </w:rPr>
      </w:pPr>
      <w:r w:rsidRPr="00A842EE">
        <w:rPr>
          <w:rFonts w:ascii="Calibri" w:eastAsia="Calibri" w:hAnsi="Calibri" w:cs="Calibri"/>
          <w:color w:val="1E0B42"/>
          <w:sz w:val="22"/>
        </w:rPr>
        <w:t>The council has set out core operating principles around Levelling Up and is mindful of two things. 1) Communities are really important, without these there is no sustainable long-term path, 2) It must be evidence led, using the best evidence and data at its disposal. It is also important to note that devolution is central to Levelling Up, however, not just to local government but also to our</w:t>
      </w:r>
      <w:r w:rsidRPr="00A842EE">
        <w:rPr>
          <w:rFonts w:ascii="Calibri" w:eastAsia="Calibri" w:hAnsi="Calibri" w:cs="Calibri"/>
          <w:b/>
          <w:bCs/>
          <w:color w:val="1E0B42"/>
          <w:sz w:val="22"/>
        </w:rPr>
        <w:t xml:space="preserve"> local communities.</w:t>
      </w:r>
    </w:p>
    <w:p w14:paraId="321C8726" w14:textId="0AA4E946" w:rsidR="5F93FDF9" w:rsidRPr="00A842EE" w:rsidRDefault="5F93FDF9" w:rsidP="5F93FDF9">
      <w:pPr>
        <w:jc w:val="both"/>
        <w:rPr>
          <w:rFonts w:ascii="Calibri" w:eastAsia="Calibri" w:hAnsi="Calibri" w:cs="Calibri"/>
          <w:color w:val="1E0B42"/>
          <w:sz w:val="22"/>
        </w:rPr>
      </w:pPr>
    </w:p>
    <w:p w14:paraId="4C118B39" w14:textId="49C1AC5A" w:rsidR="5F93FDF9" w:rsidRPr="00944A01" w:rsidRDefault="5F93FDF9" w:rsidP="5F93FDF9">
      <w:pPr>
        <w:pStyle w:val="Heading2"/>
        <w:spacing w:before="0" w:after="160"/>
        <w:rPr>
          <w:rFonts w:ascii="Calibri" w:eastAsia="Calibri" w:hAnsi="Calibri" w:cs="Calibri"/>
          <w:b/>
          <w:bCs/>
          <w:color w:val="F16027"/>
          <w:sz w:val="22"/>
          <w:szCs w:val="22"/>
        </w:rPr>
      </w:pPr>
      <w:r w:rsidRPr="00944A01">
        <w:rPr>
          <w:rFonts w:ascii="Calibri" w:eastAsia="Calibri" w:hAnsi="Calibri" w:cs="Calibri"/>
          <w:b/>
          <w:bCs/>
          <w:color w:val="F16027"/>
          <w:sz w:val="22"/>
          <w:szCs w:val="22"/>
        </w:rPr>
        <w:t>What has happened?</w:t>
      </w:r>
    </w:p>
    <w:p w14:paraId="08B5DEA1" w14:textId="4C74EE25" w:rsidR="5F93FDF9" w:rsidRPr="00A842EE" w:rsidRDefault="5F93FDF9" w:rsidP="5F93FDF9">
      <w:pPr>
        <w:jc w:val="both"/>
        <w:rPr>
          <w:rFonts w:ascii="Calibri" w:eastAsia="Calibri" w:hAnsi="Calibri" w:cs="Calibri"/>
          <w:color w:val="1E0B42"/>
          <w:sz w:val="22"/>
        </w:rPr>
      </w:pPr>
      <w:r w:rsidRPr="00A842EE">
        <w:rPr>
          <w:rFonts w:ascii="Calibri" w:eastAsia="Calibri" w:hAnsi="Calibri" w:cs="Calibri"/>
          <w:color w:val="1E0B42"/>
          <w:sz w:val="22"/>
        </w:rPr>
        <w:t xml:space="preserve">In response to the Government strategy on Levelling Up, Tim Hollingsworth (chief executive at Sport England) released a </w:t>
      </w:r>
      <w:hyperlink r:id="rId19">
        <w:r w:rsidRPr="00A842EE">
          <w:rPr>
            <w:rStyle w:val="Hyperlink"/>
            <w:rFonts w:ascii="Calibri" w:eastAsia="Calibri" w:hAnsi="Calibri" w:cs="Calibri"/>
            <w:color w:val="1E0B42"/>
            <w:sz w:val="22"/>
          </w:rPr>
          <w:t>statement</w:t>
        </w:r>
      </w:hyperlink>
      <w:r w:rsidRPr="00A842EE">
        <w:rPr>
          <w:rFonts w:ascii="Calibri" w:eastAsia="Calibri" w:hAnsi="Calibri" w:cs="Calibri"/>
          <w:color w:val="1E0B42"/>
          <w:sz w:val="22"/>
        </w:rPr>
        <w:t xml:space="preserve"> acknowledging the vital role sport and physical activity (PA) has to play in Levelling Up agenda. One of the key factors will be making sport and PA a normal part of life for everyone, which is also vital for Sport England’s </w:t>
      </w:r>
      <w:hyperlink r:id="rId20">
        <w:r w:rsidRPr="00A842EE">
          <w:rPr>
            <w:rStyle w:val="Hyperlink"/>
            <w:rFonts w:ascii="Calibri" w:eastAsia="Calibri" w:hAnsi="Calibri" w:cs="Calibri"/>
            <w:color w:val="1E0B42"/>
            <w:sz w:val="22"/>
          </w:rPr>
          <w:t>Uniting the Movement</w:t>
        </w:r>
      </w:hyperlink>
      <w:r w:rsidRPr="00A842EE">
        <w:rPr>
          <w:rFonts w:ascii="Calibri" w:eastAsia="Calibri" w:hAnsi="Calibri" w:cs="Calibri"/>
          <w:color w:val="1E0B42"/>
          <w:sz w:val="22"/>
        </w:rPr>
        <w:t xml:space="preserve"> strategy. There are also wider benefits for society that are provided through sport and PA which are crucial for levelling up: such as connecting communities and creating a sense of pride, reducing social isolation, increasing skills and creating job opportunities and boosting the economy. </w:t>
      </w:r>
    </w:p>
    <w:p w14:paraId="511B9B50" w14:textId="67B21B03" w:rsidR="5F93FDF9" w:rsidRPr="00A842EE" w:rsidRDefault="5F93FDF9" w:rsidP="7F116AD4">
      <w:pPr>
        <w:jc w:val="both"/>
        <w:rPr>
          <w:rFonts w:ascii="Calibri" w:eastAsia="Calibri" w:hAnsi="Calibri" w:cs="Calibri"/>
          <w:color w:val="1E0B42"/>
          <w:sz w:val="22"/>
        </w:rPr>
      </w:pPr>
      <w:r w:rsidRPr="00A842EE">
        <w:rPr>
          <w:rFonts w:ascii="Calibri" w:eastAsia="Calibri" w:hAnsi="Calibri" w:cs="Calibri"/>
          <w:color w:val="1E0B42"/>
          <w:sz w:val="22"/>
        </w:rPr>
        <w:t xml:space="preserve">ECC has been proactive and were aware of the deprived communities prior to the Levelling Up agenda. ECC acknowledge the service excellence of Active Essex and Sport England programmes and recognise the important contribution sport and PA play in society and can have towards levelling up. The </w:t>
      </w:r>
      <w:hyperlink r:id="rId21">
        <w:r w:rsidRPr="00A842EE">
          <w:rPr>
            <w:rStyle w:val="Hyperlink"/>
            <w:rFonts w:ascii="Calibri" w:eastAsia="Calibri" w:hAnsi="Calibri" w:cs="Calibri"/>
            <w:color w:val="1E0B42"/>
            <w:sz w:val="22"/>
          </w:rPr>
          <w:t>Fit for the Future</w:t>
        </w:r>
      </w:hyperlink>
      <w:r w:rsidRPr="00A842EE">
        <w:rPr>
          <w:rFonts w:ascii="Calibri" w:eastAsia="Calibri" w:hAnsi="Calibri" w:cs="Calibri"/>
          <w:color w:val="1E0B42"/>
          <w:sz w:val="22"/>
        </w:rPr>
        <w:t xml:space="preserve"> system strategy and </w:t>
      </w:r>
      <w:hyperlink r:id="rId22">
        <w:r w:rsidRPr="00A842EE">
          <w:rPr>
            <w:rStyle w:val="Hyperlink"/>
            <w:rFonts w:ascii="Calibri" w:eastAsia="Calibri" w:hAnsi="Calibri" w:cs="Calibri"/>
            <w:color w:val="1E0B42"/>
            <w:sz w:val="22"/>
          </w:rPr>
          <w:t>Essex Activate</w:t>
        </w:r>
      </w:hyperlink>
      <w:r w:rsidRPr="00A842EE">
        <w:rPr>
          <w:rFonts w:ascii="Calibri" w:eastAsia="Calibri" w:hAnsi="Calibri" w:cs="Calibri"/>
          <w:color w:val="1E0B42"/>
          <w:sz w:val="22"/>
        </w:rPr>
        <w:t xml:space="preserve"> program show Active Essex is already on a journey to level up the health and wellbeing of the County.</w:t>
      </w:r>
    </w:p>
    <w:p w14:paraId="176FE1D9" w14:textId="2BC4C9A8" w:rsidR="5F93FDF9" w:rsidRPr="00A842EE" w:rsidRDefault="5F93FDF9" w:rsidP="5F93FDF9">
      <w:pPr>
        <w:jc w:val="both"/>
        <w:rPr>
          <w:rFonts w:ascii="Calibri" w:eastAsia="Calibri" w:hAnsi="Calibri" w:cs="Calibri"/>
          <w:color w:val="1E0B42"/>
          <w:sz w:val="22"/>
        </w:rPr>
      </w:pPr>
      <w:r w:rsidRPr="00A842EE">
        <w:rPr>
          <w:rFonts w:ascii="Calibri" w:eastAsia="Calibri" w:hAnsi="Calibri" w:cs="Calibri"/>
          <w:color w:val="1E0B42"/>
          <w:sz w:val="22"/>
        </w:rPr>
        <w:lastRenderedPageBreak/>
        <w:t xml:space="preserve">The Essex Local Delivery Pilot (LDP) is leading the way in tackling inequalities in deprived areas using place-based solutions, to translate policy into action, with a clear focus on supporting individuals who are inactive. Sport and PA should be something everything has access to, not be exclusive for those less disadvantaged. Levelling Up is about working across the system (collaborating, sharing resources and learning, distributing leadership) to drive </w:t>
      </w:r>
      <w:r w:rsidRPr="00A842EE">
        <w:rPr>
          <w:rFonts w:ascii="Calibri" w:eastAsia="Calibri" w:hAnsi="Calibri" w:cs="Calibri"/>
          <w:b/>
          <w:bCs/>
          <w:color w:val="1E0B42"/>
          <w:sz w:val="22"/>
        </w:rPr>
        <w:t xml:space="preserve">change for the people, </w:t>
      </w:r>
      <w:r w:rsidRPr="00A842EE">
        <w:rPr>
          <w:rFonts w:ascii="Calibri" w:eastAsia="Calibri" w:hAnsi="Calibri" w:cs="Calibri"/>
          <w:color w:val="1E0B42"/>
          <w:sz w:val="22"/>
        </w:rPr>
        <w:t xml:space="preserve">which is already occurring under the Essex LDP. The “stars have aligned” between the LDP’s core principles and the Levelling Up agenda in Essex. Therefore, the Essex LDP is well positioned for an Essex specific response, using an Essex specific approach, to an Essex specific problem.   </w:t>
      </w:r>
    </w:p>
    <w:p w14:paraId="46EF4CFE" w14:textId="2A872860" w:rsidR="5F93FDF9" w:rsidRPr="00A842EE" w:rsidRDefault="5F93FDF9" w:rsidP="5F93FDF9">
      <w:pPr>
        <w:jc w:val="both"/>
        <w:rPr>
          <w:rFonts w:ascii="Calibri" w:eastAsia="Calibri" w:hAnsi="Calibri" w:cs="Calibri"/>
          <w:color w:val="1E0B42"/>
          <w:sz w:val="22"/>
        </w:rPr>
      </w:pPr>
      <w:r w:rsidRPr="00A842EE">
        <w:rPr>
          <w:rFonts w:ascii="Calibri" w:eastAsia="Calibri" w:hAnsi="Calibri" w:cs="Calibri"/>
          <w:color w:val="1E0B42"/>
          <w:sz w:val="22"/>
        </w:rPr>
        <w:t>Projects are currently being planned (subject to funding) with the support of the Essex LDP, to implement programmes incorporating PA in target areas, to meet the Levelling Up agenda. These projects continue to work across organisations and with the local community, to create place-based solutions.</w:t>
      </w:r>
    </w:p>
    <w:p w14:paraId="2475EAF4" w14:textId="21C9730F" w:rsidR="5F93FDF9" w:rsidRPr="00A842EE" w:rsidRDefault="5F93FDF9" w:rsidP="5F93FDF9">
      <w:pPr>
        <w:pStyle w:val="Heading2"/>
        <w:spacing w:before="0" w:after="160"/>
        <w:rPr>
          <w:rFonts w:ascii="Calibri" w:eastAsia="Calibri" w:hAnsi="Calibri" w:cs="Calibri"/>
          <w:b/>
          <w:bCs/>
          <w:color w:val="1E0B42"/>
          <w:sz w:val="22"/>
          <w:szCs w:val="22"/>
        </w:rPr>
      </w:pPr>
    </w:p>
    <w:p w14:paraId="35383B10" w14:textId="0162F5A9" w:rsidR="5F93FDF9" w:rsidRPr="00944A01" w:rsidRDefault="5F93FDF9" w:rsidP="5F93FDF9">
      <w:pPr>
        <w:pStyle w:val="Heading2"/>
        <w:spacing w:before="0" w:after="160"/>
        <w:rPr>
          <w:rFonts w:ascii="Calibri Light" w:hAnsi="Calibri Light"/>
          <w:b/>
          <w:bCs/>
          <w:color w:val="F16027"/>
        </w:rPr>
      </w:pPr>
      <w:r w:rsidRPr="00944A01">
        <w:rPr>
          <w:rFonts w:ascii="Calibri" w:eastAsia="Calibri" w:hAnsi="Calibri" w:cs="Calibri"/>
          <w:b/>
          <w:bCs/>
          <w:color w:val="F16027"/>
          <w:sz w:val="22"/>
          <w:szCs w:val="22"/>
        </w:rPr>
        <w:t>What’s next?</w:t>
      </w:r>
    </w:p>
    <w:p w14:paraId="67AF6DD5" w14:textId="50CB9333" w:rsidR="5F93FDF9" w:rsidRPr="00A842EE" w:rsidRDefault="5F93FDF9" w:rsidP="5F93FDF9">
      <w:pPr>
        <w:jc w:val="both"/>
        <w:rPr>
          <w:rFonts w:ascii="Calibri" w:eastAsia="Calibri" w:hAnsi="Calibri" w:cs="Calibri"/>
          <w:color w:val="1E0B42"/>
          <w:sz w:val="22"/>
        </w:rPr>
      </w:pPr>
      <w:r w:rsidRPr="00A842EE">
        <w:rPr>
          <w:rFonts w:ascii="Calibri" w:eastAsia="Calibri" w:hAnsi="Calibri" w:cs="Calibri"/>
          <w:color w:val="1E0B42"/>
          <w:sz w:val="22"/>
        </w:rPr>
        <w:t xml:space="preserve">The Essex LDP will continue the important opportunity to be part of the Levelling Up agenda. Moving forward the Essex LDP want to position themselves to be part of the relevant conversations to ensure PA is hard-wired into Levelling Up work in Essex. To carry on growing the ethos, principles and ways of working that have been developed and share the learning &amp; knowledge of these to other areas. Levelling up is not a transactional process, it is not about central Government doing. Levelling up is about continuing to engage with and </w:t>
      </w:r>
      <w:r w:rsidRPr="00A842EE">
        <w:rPr>
          <w:rFonts w:ascii="Calibri" w:eastAsia="Calibri" w:hAnsi="Calibri" w:cs="Calibri"/>
          <w:b/>
          <w:bCs/>
          <w:color w:val="1E0B42"/>
          <w:sz w:val="22"/>
        </w:rPr>
        <w:t>understand the needs and wants of the community</w:t>
      </w:r>
      <w:r w:rsidRPr="00A842EE">
        <w:rPr>
          <w:rFonts w:ascii="Calibri" w:eastAsia="Calibri" w:hAnsi="Calibri" w:cs="Calibri"/>
          <w:color w:val="1E0B42"/>
          <w:sz w:val="22"/>
        </w:rPr>
        <w:t>. It is a long-term hardwiring opportunity, which needs to be part of the fabric of life, reaching every generation. Achieving this will ensure it remains embedded within society once the funding for the current initiatives has long gone.</w:t>
      </w:r>
    </w:p>
    <w:p w14:paraId="68BAA8D0" w14:textId="39E42D75" w:rsidR="5F93FDF9" w:rsidRPr="00A842EE" w:rsidRDefault="33FDC6DB" w:rsidP="5F93FDF9">
      <w:pPr>
        <w:jc w:val="both"/>
        <w:rPr>
          <w:rFonts w:ascii="Calibri" w:eastAsia="Calibri" w:hAnsi="Calibri" w:cs="Calibri"/>
          <w:color w:val="1E0B42"/>
          <w:sz w:val="22"/>
        </w:rPr>
      </w:pPr>
      <w:r w:rsidRPr="00A842EE">
        <w:rPr>
          <w:rFonts w:ascii="Calibri" w:eastAsia="Calibri" w:hAnsi="Calibri" w:cs="Calibri"/>
          <w:color w:val="1E0B42"/>
          <w:sz w:val="22"/>
        </w:rPr>
        <w:t>We would be keen to explore with others who are engaging with the Levelling Up agenda at a local or national level.</w:t>
      </w:r>
    </w:p>
    <w:p w14:paraId="1C010DF9" w14:textId="1B8F9E3A" w:rsidR="33FDC6DB" w:rsidRPr="00A842EE" w:rsidRDefault="33FDC6DB" w:rsidP="33FDC6DB">
      <w:pPr>
        <w:jc w:val="both"/>
        <w:rPr>
          <w:rFonts w:ascii="Calibri" w:eastAsia="Calibri" w:hAnsi="Calibri" w:cs="Calibri"/>
          <w:color w:val="1E0B42"/>
          <w:sz w:val="22"/>
        </w:rPr>
      </w:pPr>
    </w:p>
    <w:p w14:paraId="407D28EF" w14:textId="77777777" w:rsidR="006F0219" w:rsidRPr="00A842EE" w:rsidRDefault="006F0219" w:rsidP="5F93FDF9">
      <w:pPr>
        <w:jc w:val="both"/>
        <w:rPr>
          <w:rFonts w:ascii="Calibri" w:eastAsia="Calibri" w:hAnsi="Calibri" w:cs="Calibri"/>
          <w:color w:val="1E0B42"/>
          <w:sz w:val="22"/>
        </w:rPr>
      </w:pPr>
      <w:r w:rsidRPr="00A842EE">
        <w:rPr>
          <w:rFonts w:ascii="Calibri" w:eastAsia="Calibri" w:hAnsi="Calibri" w:cs="Calibri"/>
          <w:color w:val="1E0B42"/>
          <w:sz w:val="22"/>
        </w:rPr>
        <w:br w:type="page"/>
      </w:r>
    </w:p>
    <w:p w14:paraId="53DD96A5" w14:textId="6A96649C" w:rsidR="33664F37" w:rsidRPr="00944A01" w:rsidRDefault="006F0219" w:rsidP="7F116AD4">
      <w:pPr>
        <w:jc w:val="both"/>
        <w:rPr>
          <w:rFonts w:ascii="Calibri" w:eastAsia="Calibri" w:hAnsi="Calibri" w:cs="Calibri"/>
          <w:color w:val="F16027"/>
          <w:sz w:val="22"/>
          <w:u w:val="single"/>
        </w:rPr>
      </w:pPr>
      <w:r w:rsidRPr="00944A01">
        <w:rPr>
          <w:rFonts w:ascii="Calibri" w:eastAsia="Calibri" w:hAnsi="Calibri" w:cs="Calibri"/>
          <w:b/>
          <w:bCs/>
          <w:color w:val="F16027"/>
          <w:sz w:val="22"/>
          <w:u w:val="single"/>
        </w:rPr>
        <w:lastRenderedPageBreak/>
        <w:t xml:space="preserve">The Story of Developing a Realist Evaluation Framework </w:t>
      </w:r>
    </w:p>
    <w:p w14:paraId="19AF8719" w14:textId="7758AFB5" w:rsidR="33664F37" w:rsidRPr="00A842EE" w:rsidRDefault="33664F37" w:rsidP="7F116AD4">
      <w:pPr>
        <w:jc w:val="both"/>
        <w:rPr>
          <w:rFonts w:ascii="Calibri" w:eastAsia="Calibri" w:hAnsi="Calibri" w:cs="Calibri"/>
          <w:color w:val="1E0B42"/>
          <w:sz w:val="22"/>
        </w:rPr>
      </w:pPr>
      <w:r w:rsidRPr="00A842EE">
        <w:rPr>
          <w:rFonts w:ascii="Calibri" w:eastAsia="Calibri" w:hAnsi="Calibri" w:cs="Calibri"/>
          <w:color w:val="1E0B42"/>
          <w:sz w:val="22"/>
        </w:rPr>
        <w:t xml:space="preserve">The previous evaluation contract for the Essex LDP expired in December 2021.  This gave an opportunity to review what we had learned about evaluation so far and what we thought would be needed in the future.  </w:t>
      </w:r>
    </w:p>
    <w:tbl>
      <w:tblPr>
        <w:tblStyle w:val="TableGrid"/>
        <w:tblW w:w="0" w:type="auto"/>
        <w:tblLayout w:type="fixed"/>
        <w:tblLook w:val="06A0" w:firstRow="1" w:lastRow="0" w:firstColumn="1" w:lastColumn="0" w:noHBand="1" w:noVBand="1"/>
      </w:tblPr>
      <w:tblGrid>
        <w:gridCol w:w="2400"/>
        <w:gridCol w:w="6735"/>
      </w:tblGrid>
      <w:tr w:rsidR="00A842EE" w:rsidRPr="00A842EE" w14:paraId="67A54D48" w14:textId="77777777" w:rsidTr="5F93FDF9">
        <w:tc>
          <w:tcPr>
            <w:tcW w:w="2400" w:type="dxa"/>
          </w:tcPr>
          <w:p w14:paraId="68E7C199" w14:textId="6077BF5C" w:rsidR="33664F37" w:rsidRPr="00A842EE" w:rsidRDefault="33664F37" w:rsidP="5F93FDF9">
            <w:pPr>
              <w:rPr>
                <w:rFonts w:ascii="Calibri" w:eastAsia="Calibri" w:hAnsi="Calibri" w:cs="Calibri"/>
                <w:color w:val="1E0B42"/>
                <w:sz w:val="22"/>
              </w:rPr>
            </w:pPr>
            <w:r w:rsidRPr="00A842EE">
              <w:rPr>
                <w:rFonts w:ascii="Calibri" w:eastAsia="Calibri" w:hAnsi="Calibri" w:cs="Calibri"/>
                <w:color w:val="1E0B42"/>
                <w:sz w:val="22"/>
              </w:rPr>
              <w:t>Flexible, Adaptive, Evolving, Responsive</w:t>
            </w:r>
          </w:p>
        </w:tc>
        <w:tc>
          <w:tcPr>
            <w:tcW w:w="6735" w:type="dxa"/>
          </w:tcPr>
          <w:p w14:paraId="48981796" w14:textId="413BA61C" w:rsidR="19855AF6" w:rsidRPr="00A842EE" w:rsidRDefault="243DC8F7" w:rsidP="5F93FDF9">
            <w:pPr>
              <w:spacing w:after="160" w:line="259" w:lineRule="auto"/>
              <w:jc w:val="both"/>
              <w:rPr>
                <w:rFonts w:ascii="Calibri" w:eastAsia="Calibri" w:hAnsi="Calibri" w:cs="Calibri"/>
                <w:color w:val="1E0B42"/>
                <w:sz w:val="22"/>
              </w:rPr>
            </w:pPr>
            <w:r w:rsidRPr="00A842EE">
              <w:rPr>
                <w:rFonts w:ascii="Calibri" w:eastAsia="Calibri" w:hAnsi="Calibri" w:cs="Calibri"/>
                <w:color w:val="1E0B42"/>
                <w:sz w:val="22"/>
              </w:rPr>
              <w:t>We have seen the priorities of the LDP evaluation change during the lifetime of the previous evaluation contract and we expect this change and development to continue.  Having one large contract with resources tied to a specific number of hours for specific individuals meant that our previous evaluation partner found it hard to flex with the needs of the LDP and plan resources accordingly.</w:t>
            </w:r>
          </w:p>
        </w:tc>
      </w:tr>
      <w:tr w:rsidR="00A842EE" w:rsidRPr="00A842EE" w14:paraId="2E3EA0AF" w14:textId="77777777" w:rsidTr="5F93FDF9">
        <w:tc>
          <w:tcPr>
            <w:tcW w:w="2400" w:type="dxa"/>
          </w:tcPr>
          <w:p w14:paraId="0E13FD3A" w14:textId="5833FFA8" w:rsidR="33664F37" w:rsidRPr="00A842EE" w:rsidRDefault="33664F37" w:rsidP="5F93FDF9">
            <w:pPr>
              <w:rPr>
                <w:rFonts w:ascii="Calibri" w:eastAsia="Calibri" w:hAnsi="Calibri" w:cs="Calibri"/>
                <w:color w:val="1E0B42"/>
                <w:sz w:val="22"/>
              </w:rPr>
            </w:pPr>
            <w:r w:rsidRPr="00A842EE">
              <w:rPr>
                <w:rFonts w:ascii="Calibri" w:eastAsia="Calibri" w:hAnsi="Calibri" w:cs="Calibri"/>
                <w:color w:val="1E0B42"/>
                <w:sz w:val="22"/>
              </w:rPr>
              <w:t>Collaborative</w:t>
            </w:r>
          </w:p>
        </w:tc>
        <w:tc>
          <w:tcPr>
            <w:tcW w:w="6735" w:type="dxa"/>
          </w:tcPr>
          <w:p w14:paraId="4EAC4467" w14:textId="1DEBEE1C" w:rsidR="19855AF6" w:rsidRPr="00A842EE" w:rsidRDefault="243DC8F7" w:rsidP="5F93FDF9">
            <w:pPr>
              <w:rPr>
                <w:rFonts w:ascii="Calibri" w:eastAsia="Calibri" w:hAnsi="Calibri" w:cs="Calibri"/>
                <w:color w:val="1E0B42"/>
                <w:sz w:val="22"/>
              </w:rPr>
            </w:pPr>
            <w:r w:rsidRPr="00A842EE">
              <w:rPr>
                <w:rFonts w:ascii="Calibri" w:eastAsia="Calibri" w:hAnsi="Calibri" w:cs="Calibri"/>
                <w:color w:val="1E0B42"/>
                <w:sz w:val="22"/>
              </w:rPr>
              <w:t>Our previous evaluation partner saw the value of working in a consortium and advised that we consider the ‘mix’ of individuals involved in future evaluation work in order to get the right skill sets – and we realised that we needed a combination of evaluation expertise and on the ground capacity.  They also highlighted the challenge they had in accessing the information needed to effectively evaluate the LDP which we hope a more collaborative approach between internal and external would overcome.</w:t>
            </w:r>
          </w:p>
        </w:tc>
      </w:tr>
      <w:tr w:rsidR="00A842EE" w:rsidRPr="00A842EE" w14:paraId="0E6E7290" w14:textId="77777777" w:rsidTr="5F93FDF9">
        <w:tc>
          <w:tcPr>
            <w:tcW w:w="2400" w:type="dxa"/>
          </w:tcPr>
          <w:p w14:paraId="724A1F66" w14:textId="6F56FD16" w:rsidR="33664F37" w:rsidRPr="00A842EE" w:rsidRDefault="33664F37" w:rsidP="5F93FDF9">
            <w:pPr>
              <w:rPr>
                <w:rFonts w:ascii="Calibri" w:eastAsia="Calibri" w:hAnsi="Calibri" w:cs="Calibri"/>
                <w:color w:val="1E0B42"/>
                <w:sz w:val="22"/>
              </w:rPr>
            </w:pPr>
            <w:r w:rsidRPr="00A842EE">
              <w:rPr>
                <w:rFonts w:ascii="Calibri" w:eastAsia="Calibri" w:hAnsi="Calibri" w:cs="Calibri"/>
                <w:color w:val="1E0B42"/>
                <w:sz w:val="22"/>
              </w:rPr>
              <w:t>Knowledge Retaining &amp; Sustainable</w:t>
            </w:r>
          </w:p>
        </w:tc>
        <w:tc>
          <w:tcPr>
            <w:tcW w:w="6735" w:type="dxa"/>
          </w:tcPr>
          <w:p w14:paraId="53EB09DE" w14:textId="2915AC40" w:rsidR="19855AF6" w:rsidRPr="00A842EE" w:rsidRDefault="6BCC5F30" w:rsidP="5F93FDF9">
            <w:pPr>
              <w:rPr>
                <w:rFonts w:ascii="Calibri" w:eastAsia="Calibri" w:hAnsi="Calibri" w:cs="Calibri"/>
                <w:color w:val="1E0B42"/>
                <w:sz w:val="22"/>
              </w:rPr>
            </w:pPr>
            <w:r w:rsidRPr="00A842EE">
              <w:rPr>
                <w:rFonts w:ascii="Calibri" w:eastAsia="Calibri" w:hAnsi="Calibri" w:cs="Calibri"/>
                <w:color w:val="1E0B42"/>
                <w:sz w:val="22"/>
              </w:rPr>
              <w:t>The LDP is a time-limited project and so there is a need to consider legacy and sustainability.  In order to embed evaluation practices into Active Essex and ECC, we know we need to upskill members of the team and help them to make evaluation part of their work – this was not possible to achieve with the ‘contracting out’ approach that we took previously.</w:t>
            </w:r>
          </w:p>
        </w:tc>
      </w:tr>
      <w:tr w:rsidR="00A842EE" w:rsidRPr="00A842EE" w14:paraId="1E09C37D" w14:textId="77777777" w:rsidTr="5F93FDF9">
        <w:tc>
          <w:tcPr>
            <w:tcW w:w="2400" w:type="dxa"/>
          </w:tcPr>
          <w:p w14:paraId="108C7263" w14:textId="3B124847" w:rsidR="33664F37" w:rsidRPr="00A842EE" w:rsidRDefault="33664F37" w:rsidP="5F93FDF9">
            <w:pPr>
              <w:rPr>
                <w:rFonts w:ascii="Calibri" w:eastAsia="Calibri" w:hAnsi="Calibri" w:cs="Calibri"/>
                <w:color w:val="1E0B42"/>
                <w:sz w:val="22"/>
              </w:rPr>
            </w:pPr>
            <w:r w:rsidRPr="00A842EE">
              <w:rPr>
                <w:rFonts w:ascii="Calibri" w:eastAsia="Calibri" w:hAnsi="Calibri" w:cs="Calibri"/>
                <w:color w:val="1E0B42"/>
                <w:sz w:val="22"/>
              </w:rPr>
              <w:t>Context Informed</w:t>
            </w:r>
          </w:p>
        </w:tc>
        <w:tc>
          <w:tcPr>
            <w:tcW w:w="6735" w:type="dxa"/>
          </w:tcPr>
          <w:p w14:paraId="4EC52E1B" w14:textId="3D179951" w:rsidR="19855AF6" w:rsidRPr="00A842EE" w:rsidRDefault="6BCC5F30" w:rsidP="5F93FDF9">
            <w:pPr>
              <w:jc w:val="both"/>
              <w:rPr>
                <w:rFonts w:ascii="Calibri" w:eastAsia="Calibri" w:hAnsi="Calibri" w:cs="Calibri"/>
                <w:color w:val="1E0B42"/>
                <w:sz w:val="22"/>
              </w:rPr>
            </w:pPr>
            <w:r w:rsidRPr="00A842EE">
              <w:rPr>
                <w:rFonts w:ascii="Calibri" w:eastAsia="Calibri" w:hAnsi="Calibri" w:cs="Calibri"/>
                <w:color w:val="1E0B42"/>
                <w:sz w:val="22"/>
              </w:rPr>
              <w:t>We have seen Sport England moving away from a focus on measurement and monitoring and moving more towards a culture of learning together using the changes and stories that we are observing locally.  In order to make the learnings we share more transferable to other areas and contexts, we need to consider not just ‘what works’ but ‘how, why, in which circumstances and for whom’.</w:t>
            </w:r>
          </w:p>
        </w:tc>
      </w:tr>
      <w:tr w:rsidR="19855AF6" w:rsidRPr="00A842EE" w14:paraId="4FBBCAC0" w14:textId="77777777" w:rsidTr="5F93FDF9">
        <w:tc>
          <w:tcPr>
            <w:tcW w:w="2400" w:type="dxa"/>
          </w:tcPr>
          <w:p w14:paraId="5C87C505" w14:textId="72FA4291" w:rsidR="19855AF6" w:rsidRPr="00A842EE" w:rsidRDefault="6BCC5F30" w:rsidP="5F93FDF9">
            <w:pPr>
              <w:spacing w:after="160" w:line="259" w:lineRule="auto"/>
              <w:jc w:val="both"/>
              <w:rPr>
                <w:rFonts w:ascii="Calibri" w:eastAsia="Calibri" w:hAnsi="Calibri" w:cs="Calibri"/>
                <w:color w:val="1E0B42"/>
                <w:sz w:val="22"/>
              </w:rPr>
            </w:pPr>
            <w:r w:rsidRPr="00A842EE">
              <w:rPr>
                <w:rFonts w:ascii="Calibri" w:eastAsia="Calibri" w:hAnsi="Calibri" w:cs="Calibri"/>
                <w:color w:val="1E0B42"/>
                <w:sz w:val="22"/>
              </w:rPr>
              <w:t>Not ‘Evaluation’</w:t>
            </w:r>
          </w:p>
        </w:tc>
        <w:tc>
          <w:tcPr>
            <w:tcW w:w="6735" w:type="dxa"/>
          </w:tcPr>
          <w:p w14:paraId="6AF332F1" w14:textId="414336FE" w:rsidR="19855AF6" w:rsidRPr="00A842EE" w:rsidRDefault="6BCC5F30" w:rsidP="5F93FDF9">
            <w:pPr>
              <w:rPr>
                <w:rFonts w:ascii="Calibri" w:eastAsia="Calibri" w:hAnsi="Calibri" w:cs="Calibri"/>
                <w:color w:val="1E0B42"/>
                <w:sz w:val="22"/>
              </w:rPr>
            </w:pPr>
            <w:r w:rsidRPr="00A842EE">
              <w:rPr>
                <w:rFonts w:ascii="Calibri" w:eastAsia="Calibri" w:hAnsi="Calibri" w:cs="Calibri"/>
                <w:color w:val="1E0B42"/>
                <w:sz w:val="22"/>
              </w:rPr>
              <w:t xml:space="preserve">Experience has taught us that traditional evaluation terminology can hinder engaging the system in evaluation practices, particularly when working with ‘unusual suspects’. </w:t>
            </w:r>
          </w:p>
        </w:tc>
      </w:tr>
    </w:tbl>
    <w:p w14:paraId="5CC34FFA" w14:textId="61231BEC" w:rsidR="19855AF6" w:rsidRPr="00A842EE" w:rsidRDefault="19855AF6" w:rsidP="5F93FDF9">
      <w:pPr>
        <w:jc w:val="both"/>
        <w:rPr>
          <w:rFonts w:ascii="Calibri" w:eastAsia="Calibri" w:hAnsi="Calibri" w:cs="Calibri"/>
          <w:color w:val="1E0B42"/>
          <w:sz w:val="22"/>
        </w:rPr>
      </w:pPr>
    </w:p>
    <w:p w14:paraId="09410C49" w14:textId="43DF5DD7" w:rsidR="6D4F7CCB" w:rsidRPr="00A842EE" w:rsidRDefault="33664F37" w:rsidP="5F93FDF9">
      <w:pPr>
        <w:jc w:val="both"/>
        <w:rPr>
          <w:rFonts w:ascii="Calibri" w:eastAsia="Calibri" w:hAnsi="Calibri" w:cs="Calibri"/>
          <w:i/>
          <w:iCs/>
          <w:color w:val="1E0B42"/>
          <w:sz w:val="22"/>
        </w:rPr>
      </w:pPr>
      <w:r w:rsidRPr="00A842EE">
        <w:rPr>
          <w:rFonts w:ascii="Calibri" w:eastAsia="Calibri" w:hAnsi="Calibri" w:cs="Calibri"/>
          <w:color w:val="1E0B42"/>
          <w:sz w:val="22"/>
        </w:rPr>
        <w:t xml:space="preserve">The successful bid for an academic partner came from a consortium led by Hartpury University alongside Sheffield Hallam University and Durham University.  Their bid set out an approach which is collaborative and utilises realist evaluation.  </w:t>
      </w:r>
    </w:p>
    <w:p w14:paraId="238DCE36" w14:textId="21E3DAB6" w:rsidR="6D4F7CCB" w:rsidRPr="00A842EE" w:rsidRDefault="6D4F7CCB" w:rsidP="5F93FDF9">
      <w:pPr>
        <w:jc w:val="both"/>
        <w:rPr>
          <w:rFonts w:ascii="Calibri" w:eastAsia="Calibri" w:hAnsi="Calibri" w:cs="Calibri"/>
          <w:i/>
          <w:iCs/>
          <w:color w:val="1E0B42"/>
          <w:sz w:val="22"/>
        </w:rPr>
      </w:pPr>
      <w:r w:rsidRPr="00A842EE">
        <w:rPr>
          <w:rFonts w:ascii="Calibri" w:eastAsia="Calibri" w:hAnsi="Calibri" w:cs="Calibri"/>
          <w:i/>
          <w:iCs/>
          <w:color w:val="1E0B42"/>
          <w:sz w:val="22"/>
        </w:rPr>
        <w:t>Realist evaluation is</w:t>
      </w:r>
      <w:r w:rsidR="470EF708" w:rsidRPr="00A842EE">
        <w:rPr>
          <w:rFonts w:ascii="Calibri" w:eastAsia="Calibri" w:hAnsi="Calibri" w:cs="Calibri"/>
          <w:i/>
          <w:iCs/>
          <w:color w:val="1E0B42"/>
          <w:sz w:val="22"/>
        </w:rPr>
        <w:t xml:space="preserve"> rooted in the philosophical orientation of realism where a key principle is that observing something is not enough, on its own, to establish the causal relationship between variables. Realist evaluation involves three key phases: First, establishing a programme theory, second, testing programme theory, and finally, refining programme theory to result in evidence-informed explanations about how social interventions (physical activity interventions in this case) work, for whom, under what circumstances, and why (Mason, et al. 2021).</w:t>
      </w:r>
    </w:p>
    <w:p w14:paraId="3AF5F1D7" w14:textId="651CF493" w:rsidR="6D096064" w:rsidRPr="00A842EE" w:rsidRDefault="33664F37" w:rsidP="33FDC6DB">
      <w:pPr>
        <w:jc w:val="both"/>
        <w:rPr>
          <w:rFonts w:ascii="Calibri" w:eastAsia="Calibri" w:hAnsi="Calibri" w:cs="Calibri"/>
          <w:color w:val="1E0B42"/>
          <w:sz w:val="22"/>
        </w:rPr>
      </w:pPr>
      <w:r w:rsidRPr="00A842EE">
        <w:rPr>
          <w:rFonts w:ascii="Calibri" w:eastAsia="Calibri" w:hAnsi="Calibri" w:cs="Calibri"/>
          <w:color w:val="1E0B42"/>
          <w:sz w:val="22"/>
        </w:rPr>
        <w:t xml:space="preserve">Additional capacity was also added to the LDP Insight &amp; Evaluation team through the recruitment of 2 Evaluation Researchers who started in March 2022.  It is hoped that by using an embedded researcher approach, the evaluation team will be closer to the work of the LDP and will therefore be </w:t>
      </w:r>
      <w:r w:rsidRPr="00A842EE">
        <w:rPr>
          <w:rFonts w:ascii="Calibri" w:eastAsia="Calibri" w:hAnsi="Calibri" w:cs="Calibri"/>
          <w:color w:val="1E0B42"/>
          <w:sz w:val="22"/>
        </w:rPr>
        <w:lastRenderedPageBreak/>
        <w:t>more able to ‘notice’ changes, have access to people and the information needed, and influence future decision making based on learning from evaluation.  We would be keen to learn with/from other areas using embedded researchers in order to benefit from examples of good practice.</w:t>
      </w:r>
    </w:p>
    <w:p w14:paraId="5569D6A8" w14:textId="141896B9" w:rsidR="470EF708" w:rsidRPr="00A842EE" w:rsidRDefault="470EF708" w:rsidP="5F93FDF9">
      <w:pPr>
        <w:jc w:val="both"/>
        <w:rPr>
          <w:rFonts w:ascii="Calibri" w:eastAsia="Calibri" w:hAnsi="Calibri" w:cs="Calibri"/>
          <w:b/>
          <w:bCs/>
          <w:color w:val="1E0B42"/>
          <w:sz w:val="22"/>
        </w:rPr>
      </w:pPr>
    </w:p>
    <w:p w14:paraId="3773C336" w14:textId="5423DCAC" w:rsidR="5F93FDF9" w:rsidRPr="00944A01" w:rsidRDefault="5F93FDF9" w:rsidP="5F93FDF9">
      <w:pPr>
        <w:jc w:val="both"/>
        <w:rPr>
          <w:rFonts w:ascii="Calibri" w:eastAsia="Calibri" w:hAnsi="Calibri" w:cs="Calibri"/>
          <w:b/>
          <w:bCs/>
          <w:color w:val="F16027"/>
          <w:sz w:val="22"/>
        </w:rPr>
      </w:pPr>
      <w:r w:rsidRPr="00944A01">
        <w:rPr>
          <w:rFonts w:ascii="Calibri" w:eastAsia="Calibri" w:hAnsi="Calibri" w:cs="Calibri"/>
          <w:b/>
          <w:bCs/>
          <w:color w:val="F16027"/>
          <w:sz w:val="22"/>
        </w:rPr>
        <w:t>What has happened?</w:t>
      </w:r>
    </w:p>
    <w:p w14:paraId="2C326DF2" w14:textId="790F2448" w:rsidR="0F394C15" w:rsidRPr="00A842EE" w:rsidRDefault="0F394C15" w:rsidP="5F93FDF9">
      <w:pPr>
        <w:jc w:val="both"/>
        <w:rPr>
          <w:rFonts w:ascii="Calibri" w:eastAsia="Calibri" w:hAnsi="Calibri" w:cs="Calibri"/>
          <w:color w:val="1E0B42"/>
          <w:sz w:val="22"/>
        </w:rPr>
      </w:pPr>
      <w:r w:rsidRPr="00A842EE">
        <w:rPr>
          <w:rFonts w:ascii="Calibri" w:eastAsia="Calibri" w:hAnsi="Calibri" w:cs="Calibri"/>
          <w:color w:val="1E0B42"/>
          <w:sz w:val="22"/>
        </w:rPr>
        <w:t>The first task for the new evaluation team was to collaboratively develop an evaluation framework to help structure the work to be completed over the life of the contract.  This will be an evolving document but foundational elements, such as the key research questions and the realist ‘develop, test and refine’ approach, will not change.</w:t>
      </w:r>
    </w:p>
    <w:p w14:paraId="5472DCC9" w14:textId="6649A26C" w:rsidR="0F394C15" w:rsidRPr="00A842EE" w:rsidRDefault="6D096064" w:rsidP="5F93FDF9">
      <w:pPr>
        <w:jc w:val="both"/>
        <w:rPr>
          <w:rFonts w:ascii="Calibri" w:eastAsia="Calibri" w:hAnsi="Calibri" w:cs="Calibri"/>
          <w:color w:val="1E0B42"/>
          <w:sz w:val="22"/>
        </w:rPr>
      </w:pPr>
      <w:r w:rsidRPr="00A842EE">
        <w:rPr>
          <w:rFonts w:ascii="Calibri" w:eastAsia="Calibri" w:hAnsi="Calibri" w:cs="Calibri"/>
          <w:color w:val="1E0B42"/>
          <w:sz w:val="22"/>
        </w:rPr>
        <w:t>We knew that we wanted to explore ‘System Change’ and ‘Impact’ so two key research questions were developed:</w:t>
      </w:r>
    </w:p>
    <w:p w14:paraId="7214DF20" w14:textId="34F7641F" w:rsidR="6D096064" w:rsidRPr="00A842EE" w:rsidRDefault="6D096064" w:rsidP="5F93FDF9">
      <w:pPr>
        <w:pStyle w:val="ListParagraph"/>
        <w:numPr>
          <w:ilvl w:val="0"/>
          <w:numId w:val="35"/>
        </w:numPr>
        <w:jc w:val="both"/>
        <w:rPr>
          <w:rFonts w:ascii="Calibri" w:eastAsia="Calibri" w:hAnsi="Calibri" w:cs="Calibri"/>
          <w:color w:val="1E0B42"/>
          <w:sz w:val="22"/>
        </w:rPr>
      </w:pPr>
      <w:r w:rsidRPr="00A842EE">
        <w:rPr>
          <w:rFonts w:ascii="Calibri" w:eastAsia="Calibri" w:hAnsi="Calibri" w:cs="Calibri"/>
          <w:color w:val="1E0B42"/>
          <w:sz w:val="22"/>
        </w:rPr>
        <w:t>How and under what circumstances is the Essex LDP hardwiring physical activity into the system?</w:t>
      </w:r>
    </w:p>
    <w:p w14:paraId="5A456B08" w14:textId="13935FD6" w:rsidR="6D096064" w:rsidRPr="00A842EE" w:rsidRDefault="6D096064" w:rsidP="5F93FDF9">
      <w:pPr>
        <w:pStyle w:val="ListParagraph"/>
        <w:numPr>
          <w:ilvl w:val="0"/>
          <w:numId w:val="35"/>
        </w:numPr>
        <w:jc w:val="both"/>
        <w:rPr>
          <w:rFonts w:ascii="Calibri" w:eastAsia="Calibri" w:hAnsi="Calibri" w:cs="Calibri"/>
          <w:color w:val="1E0B42"/>
          <w:sz w:val="22"/>
        </w:rPr>
      </w:pPr>
      <w:r w:rsidRPr="00A842EE">
        <w:rPr>
          <w:rFonts w:ascii="Calibri" w:eastAsia="Calibri" w:hAnsi="Calibri" w:cs="Calibri"/>
          <w:color w:val="1E0B42"/>
          <w:sz w:val="22"/>
        </w:rPr>
        <w:t>How and why is Essex LDP contributing to their impact priorities?</w:t>
      </w:r>
    </w:p>
    <w:p w14:paraId="32D1B816" w14:textId="1C2B8D56" w:rsidR="6D096064" w:rsidRPr="00A842EE" w:rsidRDefault="6D096064" w:rsidP="5F93FDF9">
      <w:pPr>
        <w:jc w:val="both"/>
        <w:rPr>
          <w:rFonts w:ascii="Calibri" w:eastAsia="Calibri" w:hAnsi="Calibri" w:cs="Calibri"/>
          <w:color w:val="1E0B42"/>
          <w:sz w:val="22"/>
        </w:rPr>
      </w:pPr>
      <w:r w:rsidRPr="00A842EE">
        <w:rPr>
          <w:rFonts w:ascii="Calibri" w:eastAsia="Calibri" w:hAnsi="Calibri" w:cs="Calibri"/>
          <w:color w:val="1E0B42"/>
          <w:sz w:val="22"/>
        </w:rPr>
        <w:t xml:space="preserve">Initially we held two workshops with key stakeholders to gain conceptual clarity around some of the key terms (hardwiring, system, impact) and to start exploring some of the strategies we have employed to date.  These sessions and conversations outside of them also generated some areas of focus or exemplars which will help us to see how hardwiring and creating impact work in practice.   </w:t>
      </w:r>
    </w:p>
    <w:p w14:paraId="1AD9CFB3" w14:textId="308EC736" w:rsidR="6D096064" w:rsidRPr="00A842EE" w:rsidRDefault="6D096064" w:rsidP="5F93FDF9">
      <w:pPr>
        <w:jc w:val="both"/>
        <w:rPr>
          <w:rFonts w:ascii="Calibri" w:eastAsia="Calibri" w:hAnsi="Calibri" w:cs="Calibri"/>
          <w:color w:val="1E0B42"/>
          <w:sz w:val="22"/>
        </w:rPr>
      </w:pPr>
      <w:r w:rsidRPr="00A842EE">
        <w:rPr>
          <w:rFonts w:ascii="Calibri" w:eastAsia="Calibri" w:hAnsi="Calibri" w:cs="Calibri"/>
          <w:color w:val="1E0B42"/>
          <w:sz w:val="22"/>
        </w:rPr>
        <w:t>A draft of the evaluation framework was presented to the LDP core team and a survey was then issued to this group to ask for feedback on the proposed areas of focus – the feedback given was helpful and was used to make some changes.  The current areas of focus are:</w:t>
      </w:r>
    </w:p>
    <w:p w14:paraId="2B24EEFB" w14:textId="78DD9196" w:rsidR="6D096064" w:rsidRPr="00A842EE" w:rsidRDefault="6D096064" w:rsidP="5F93FDF9">
      <w:pPr>
        <w:pStyle w:val="ListParagraph"/>
        <w:numPr>
          <w:ilvl w:val="0"/>
          <w:numId w:val="34"/>
        </w:numPr>
        <w:jc w:val="both"/>
        <w:rPr>
          <w:rFonts w:ascii="Calibri" w:eastAsia="Calibri" w:hAnsi="Calibri" w:cs="Calibri"/>
          <w:color w:val="1E0B42"/>
          <w:sz w:val="22"/>
        </w:rPr>
      </w:pPr>
      <w:r w:rsidRPr="00A842EE">
        <w:rPr>
          <w:rFonts w:ascii="Calibri" w:eastAsia="Calibri" w:hAnsi="Calibri" w:cs="Calibri"/>
          <w:color w:val="1E0B42"/>
          <w:sz w:val="22"/>
        </w:rPr>
        <w:t>Working with the Sustainable Travel Team</w:t>
      </w:r>
    </w:p>
    <w:p w14:paraId="2EB456C5" w14:textId="7CD3C22E" w:rsidR="6D096064" w:rsidRPr="00A842EE" w:rsidRDefault="6D096064" w:rsidP="5F93FDF9">
      <w:pPr>
        <w:pStyle w:val="ListParagraph"/>
        <w:numPr>
          <w:ilvl w:val="0"/>
          <w:numId w:val="34"/>
        </w:numPr>
        <w:jc w:val="both"/>
        <w:rPr>
          <w:rFonts w:ascii="Calibri" w:eastAsia="Calibri" w:hAnsi="Calibri" w:cs="Calibri"/>
          <w:color w:val="1E0B42"/>
          <w:sz w:val="22"/>
        </w:rPr>
      </w:pPr>
      <w:r w:rsidRPr="00A842EE">
        <w:rPr>
          <w:rFonts w:ascii="Calibri" w:eastAsia="Calibri" w:hAnsi="Calibri" w:cs="Calibri"/>
          <w:color w:val="1E0B42"/>
          <w:sz w:val="22"/>
        </w:rPr>
        <w:t>Violence &amp; Vulnerability Agenda</w:t>
      </w:r>
    </w:p>
    <w:p w14:paraId="194B52DC" w14:textId="51C824DD" w:rsidR="6D096064" w:rsidRPr="00A842EE" w:rsidRDefault="6D096064" w:rsidP="5F93FDF9">
      <w:pPr>
        <w:pStyle w:val="ListParagraph"/>
        <w:numPr>
          <w:ilvl w:val="0"/>
          <w:numId w:val="34"/>
        </w:numPr>
        <w:jc w:val="both"/>
        <w:rPr>
          <w:rFonts w:ascii="Calibri" w:eastAsia="Calibri" w:hAnsi="Calibri" w:cs="Calibri"/>
          <w:color w:val="1E0B42"/>
          <w:sz w:val="22"/>
        </w:rPr>
      </w:pPr>
      <w:r w:rsidRPr="00A842EE">
        <w:rPr>
          <w:rFonts w:ascii="Calibri" w:eastAsia="Calibri" w:hAnsi="Calibri" w:cs="Calibri"/>
          <w:color w:val="1E0B42"/>
          <w:sz w:val="22"/>
        </w:rPr>
        <w:t>Levelling Up</w:t>
      </w:r>
    </w:p>
    <w:p w14:paraId="7B53BE2D" w14:textId="5F54D213" w:rsidR="6D096064" w:rsidRPr="00A842EE" w:rsidRDefault="6D096064" w:rsidP="5F93FDF9">
      <w:pPr>
        <w:pStyle w:val="ListParagraph"/>
        <w:numPr>
          <w:ilvl w:val="0"/>
          <w:numId w:val="34"/>
        </w:numPr>
        <w:jc w:val="both"/>
        <w:rPr>
          <w:rFonts w:ascii="Calibri" w:eastAsia="Calibri" w:hAnsi="Calibri" w:cs="Calibri"/>
          <w:color w:val="1E0B42"/>
          <w:sz w:val="22"/>
        </w:rPr>
      </w:pPr>
      <w:r w:rsidRPr="00A842EE">
        <w:rPr>
          <w:rFonts w:ascii="Calibri" w:eastAsia="Calibri" w:hAnsi="Calibri" w:cs="Calibri"/>
          <w:color w:val="1E0B42"/>
          <w:sz w:val="22"/>
        </w:rPr>
        <w:t>LDP Workforce</w:t>
      </w:r>
    </w:p>
    <w:p w14:paraId="75A4B876" w14:textId="42248398" w:rsidR="6D096064" w:rsidRPr="00A842EE" w:rsidRDefault="6D096064" w:rsidP="5F93FDF9">
      <w:pPr>
        <w:pStyle w:val="ListParagraph"/>
        <w:numPr>
          <w:ilvl w:val="0"/>
          <w:numId w:val="34"/>
        </w:numPr>
        <w:jc w:val="both"/>
        <w:rPr>
          <w:rFonts w:ascii="Calibri" w:eastAsia="Calibri" w:hAnsi="Calibri" w:cs="Calibri"/>
          <w:color w:val="1E0B42"/>
          <w:sz w:val="22"/>
        </w:rPr>
      </w:pPr>
      <w:r w:rsidRPr="00A842EE">
        <w:rPr>
          <w:rFonts w:ascii="Calibri" w:eastAsia="Calibri" w:hAnsi="Calibri" w:cs="Calibri"/>
          <w:color w:val="1E0B42"/>
          <w:sz w:val="22"/>
        </w:rPr>
        <w:t>Gamification</w:t>
      </w:r>
    </w:p>
    <w:p w14:paraId="377C04AE" w14:textId="38CC344F" w:rsidR="6D096064" w:rsidRPr="00A842EE" w:rsidRDefault="6D096064" w:rsidP="5F93FDF9">
      <w:pPr>
        <w:pStyle w:val="ListParagraph"/>
        <w:numPr>
          <w:ilvl w:val="0"/>
          <w:numId w:val="34"/>
        </w:numPr>
        <w:jc w:val="both"/>
        <w:rPr>
          <w:rFonts w:ascii="Calibri" w:eastAsia="Calibri" w:hAnsi="Calibri" w:cs="Calibri"/>
          <w:color w:val="1E0B42"/>
          <w:sz w:val="22"/>
        </w:rPr>
      </w:pPr>
      <w:r w:rsidRPr="00A842EE">
        <w:rPr>
          <w:rFonts w:ascii="Calibri" w:eastAsia="Calibri" w:hAnsi="Calibri" w:cs="Calibri"/>
          <w:color w:val="1E0B42"/>
          <w:sz w:val="22"/>
        </w:rPr>
        <w:t>Place-based Working</w:t>
      </w:r>
    </w:p>
    <w:p w14:paraId="0E242643" w14:textId="1CD3A685" w:rsidR="6D096064" w:rsidRPr="00A842EE" w:rsidRDefault="6D096064" w:rsidP="5F93FDF9">
      <w:pPr>
        <w:pStyle w:val="ListParagraph"/>
        <w:numPr>
          <w:ilvl w:val="0"/>
          <w:numId w:val="34"/>
        </w:numPr>
        <w:jc w:val="both"/>
        <w:rPr>
          <w:rFonts w:ascii="Calibri" w:eastAsia="Calibri" w:hAnsi="Calibri" w:cs="Calibri"/>
          <w:color w:val="1E0B42"/>
          <w:sz w:val="22"/>
        </w:rPr>
      </w:pPr>
      <w:r w:rsidRPr="00A842EE">
        <w:rPr>
          <w:rFonts w:ascii="Calibri" w:eastAsia="Calibri" w:hAnsi="Calibri" w:cs="Calibri"/>
          <w:color w:val="1E0B42"/>
          <w:sz w:val="22"/>
        </w:rPr>
        <w:t>Microgrants Programme</w:t>
      </w:r>
    </w:p>
    <w:p w14:paraId="1B447B88" w14:textId="546C0357" w:rsidR="6D096064" w:rsidRPr="00A842EE" w:rsidRDefault="6D096064" w:rsidP="5F93FDF9">
      <w:pPr>
        <w:jc w:val="both"/>
        <w:rPr>
          <w:rFonts w:ascii="Calibri" w:eastAsia="Calibri" w:hAnsi="Calibri" w:cs="Calibri"/>
          <w:color w:val="1E0B42"/>
          <w:sz w:val="22"/>
        </w:rPr>
      </w:pPr>
      <w:r w:rsidRPr="00A842EE">
        <w:rPr>
          <w:rFonts w:ascii="Calibri" w:eastAsia="Calibri" w:hAnsi="Calibri" w:cs="Calibri"/>
          <w:color w:val="1E0B42"/>
          <w:sz w:val="22"/>
        </w:rPr>
        <w:t>As an evaluation team, we were happy with the level of collaboration that went into the creation of the framework.  It is also hoped that involving the wider team in this initial phase will help to gain ‘buy in’ and engage them in evaluation moving forward.</w:t>
      </w:r>
    </w:p>
    <w:p w14:paraId="75F2B323" w14:textId="6AE56DA6" w:rsidR="6D096064" w:rsidRPr="00A842EE" w:rsidRDefault="6D096064" w:rsidP="5F93FDF9">
      <w:pPr>
        <w:jc w:val="both"/>
        <w:rPr>
          <w:rFonts w:ascii="Calibri" w:eastAsia="Calibri" w:hAnsi="Calibri" w:cs="Calibri"/>
          <w:color w:val="1E0B42"/>
          <w:sz w:val="22"/>
        </w:rPr>
      </w:pPr>
    </w:p>
    <w:p w14:paraId="2B50BFDA" w14:textId="1733B0AF" w:rsidR="5F93FDF9" w:rsidRPr="00944A01" w:rsidRDefault="5F93FDF9" w:rsidP="5F93FDF9">
      <w:pPr>
        <w:jc w:val="both"/>
        <w:rPr>
          <w:rFonts w:ascii="Calibri" w:eastAsia="Calibri" w:hAnsi="Calibri" w:cs="Calibri"/>
          <w:b/>
          <w:bCs/>
          <w:color w:val="F16027"/>
          <w:sz w:val="22"/>
        </w:rPr>
      </w:pPr>
      <w:r w:rsidRPr="00944A01">
        <w:rPr>
          <w:rFonts w:ascii="Calibri" w:eastAsia="Calibri" w:hAnsi="Calibri" w:cs="Calibri"/>
          <w:b/>
          <w:bCs/>
          <w:color w:val="F16027"/>
          <w:sz w:val="22"/>
        </w:rPr>
        <w:t>What’s next?</w:t>
      </w:r>
    </w:p>
    <w:p w14:paraId="3D371D9F" w14:textId="1FEB0A02" w:rsidR="470EF708" w:rsidRPr="00A842EE" w:rsidRDefault="33664F37" w:rsidP="5F93FDF9">
      <w:pPr>
        <w:jc w:val="both"/>
        <w:rPr>
          <w:rFonts w:ascii="Calibri" w:eastAsia="Calibri" w:hAnsi="Calibri" w:cs="Calibri"/>
          <w:color w:val="1E0B42"/>
          <w:sz w:val="22"/>
        </w:rPr>
      </w:pPr>
      <w:r w:rsidRPr="00A842EE">
        <w:rPr>
          <w:rFonts w:ascii="Calibri" w:eastAsia="Calibri" w:hAnsi="Calibri" w:cs="Calibri"/>
          <w:color w:val="1E0B42"/>
          <w:sz w:val="22"/>
        </w:rPr>
        <w:t xml:space="preserve">The next step is to develop explanatory theories for the changes we are seeing and hope to see around system change and impact.  We are in the process of conducting </w:t>
      </w:r>
      <w:commentRangeStart w:id="1"/>
      <w:r w:rsidRPr="00A842EE">
        <w:rPr>
          <w:rFonts w:ascii="Calibri" w:eastAsia="Calibri" w:hAnsi="Calibri" w:cs="Calibri"/>
          <w:color w:val="1E0B42"/>
          <w:sz w:val="22"/>
        </w:rPr>
        <w:t>interviews</w:t>
      </w:r>
      <w:commentRangeEnd w:id="1"/>
      <w:r w:rsidR="470EF708" w:rsidRPr="00A842EE">
        <w:rPr>
          <w:color w:val="1E0B42"/>
        </w:rPr>
        <w:commentReference w:id="1"/>
      </w:r>
      <w:r w:rsidRPr="00A842EE">
        <w:rPr>
          <w:rFonts w:ascii="Calibri" w:eastAsia="Calibri" w:hAnsi="Calibri" w:cs="Calibri"/>
          <w:color w:val="1E0B42"/>
          <w:sz w:val="22"/>
        </w:rPr>
        <w:t xml:space="preserve"> with key stakeholders to understand their perspective of how and why we think our strategies will lead to their intended outcomes.  This data will be used to create a series of explanatory theories for each key research question and each area of focus, which will be presented to members of the core team at a ‘check &amp; challenge’ session to be held as part of an evaluation away day in May.  </w:t>
      </w:r>
    </w:p>
    <w:sectPr w:rsidR="470EF708" w:rsidRPr="00A842EE">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ob Southall-Edwards - Evaluation Researcher" w:date="2022-04-25T14:09:00Z" w:initials="RR">
    <w:p w14:paraId="00CDFEEC" w14:textId="3DAFE3A0" w:rsidR="470EF708" w:rsidRDefault="470EF708">
      <w:r>
        <w:t>and Active Essex?</w:t>
      </w:r>
      <w:r>
        <w:annotationRef/>
      </w:r>
      <w:r>
        <w:annotationRef/>
      </w:r>
    </w:p>
  </w:comment>
  <w:comment w:id="1" w:author="Rob Southall-Edwards - Evaluation Researcher" w:date="2022-04-22T08:23:00Z" w:initials="RR">
    <w:p w14:paraId="2B4141B6" w14:textId="454DBEBE" w:rsidR="6D096064" w:rsidRDefault="6D096064">
      <w:r>
        <w:t>Does this include the theory gleaning? Or is that a separate element of projects getting a deep dive?</w:t>
      </w:r>
      <w:r>
        <w:annotationRef/>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CDFEEC" w15:done="1"/>
  <w15:commentEx w15:paraId="2B4141B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2AFCC95" w16cex:dateUtc="2022-04-25T13:09:00Z"/>
  <w16cex:commentExtensible w16cex:durableId="3120D5A5" w16cex:dateUtc="2022-04-22T0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CDFEEC" w16cid:durableId="72AFCC95"/>
  <w16cid:commentId w16cid:paraId="2B4141B6" w16cid:durableId="3120D5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2A815" w14:textId="77777777" w:rsidR="002406BA" w:rsidRDefault="002406BA" w:rsidP="00CB3EA2">
      <w:pPr>
        <w:spacing w:after="0" w:line="240" w:lineRule="auto"/>
      </w:pPr>
      <w:r>
        <w:separator/>
      </w:r>
    </w:p>
  </w:endnote>
  <w:endnote w:type="continuationSeparator" w:id="0">
    <w:p w14:paraId="1EDA0B8A" w14:textId="77777777" w:rsidR="002406BA" w:rsidRDefault="002406BA" w:rsidP="00CB3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761E" w14:textId="77777777" w:rsidR="000D78BC" w:rsidRDefault="000D7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3A82" w14:textId="74D61A13" w:rsidR="00B3141B" w:rsidRDefault="000D78BC">
    <w:pPr>
      <w:pStyle w:val="Footer"/>
    </w:pPr>
    <w:r>
      <w:rPr>
        <w:noProof/>
      </w:rPr>
      <w:drawing>
        <wp:anchor distT="0" distB="0" distL="114300" distR="114300" simplePos="0" relativeHeight="251660288" behindDoc="0" locked="0" layoutInCell="1" allowOverlap="1" wp14:anchorId="26C5545B" wp14:editId="38F3E949">
          <wp:simplePos x="0" y="0"/>
          <wp:positionH relativeFrom="margin">
            <wp:posOffset>3282967</wp:posOffset>
          </wp:positionH>
          <wp:positionV relativeFrom="paragraph">
            <wp:posOffset>-87630</wp:posOffset>
          </wp:positionV>
          <wp:extent cx="790575" cy="424815"/>
          <wp:effectExtent l="0" t="0" r="9525"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0575" cy="4248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C667ABF" wp14:editId="653F30E5">
          <wp:simplePos x="0" y="0"/>
          <wp:positionH relativeFrom="column">
            <wp:posOffset>1594502</wp:posOffset>
          </wp:positionH>
          <wp:positionV relativeFrom="paragraph">
            <wp:posOffset>-184785</wp:posOffset>
          </wp:positionV>
          <wp:extent cx="1219200" cy="520700"/>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2">
                    <a:extLst>
                      <a:ext uri="{28A0092B-C50C-407E-A947-70E740481C1C}">
                        <a14:useLocalDpi xmlns:a14="http://schemas.microsoft.com/office/drawing/2010/main" val="0"/>
                      </a:ext>
                    </a:extLst>
                  </a:blip>
                  <a:srcRect t="10601" b="14894"/>
                  <a:stretch/>
                </pic:blipFill>
                <pic:spPr bwMode="auto">
                  <a:xfrm>
                    <a:off x="0" y="0"/>
                    <a:ext cx="1219200" cy="52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0DD1699" wp14:editId="5A8AE6A8">
          <wp:simplePos x="0" y="0"/>
          <wp:positionH relativeFrom="margin">
            <wp:align>right</wp:align>
          </wp:positionH>
          <wp:positionV relativeFrom="paragraph">
            <wp:posOffset>-156845</wp:posOffset>
          </wp:positionV>
          <wp:extent cx="1237632" cy="546014"/>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3">
                    <a:extLst>
                      <a:ext uri="{28A0092B-C50C-407E-A947-70E740481C1C}">
                        <a14:useLocalDpi xmlns:a14="http://schemas.microsoft.com/office/drawing/2010/main" val="0"/>
                      </a:ext>
                    </a:extLst>
                  </a:blip>
                  <a:srcRect t="19117" b="22058"/>
                  <a:stretch/>
                </pic:blipFill>
                <pic:spPr bwMode="auto">
                  <a:xfrm>
                    <a:off x="0" y="0"/>
                    <a:ext cx="1237632" cy="5460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282A6D3" wp14:editId="54B352AC">
          <wp:simplePos x="0" y="0"/>
          <wp:positionH relativeFrom="margin">
            <wp:posOffset>0</wp:posOffset>
          </wp:positionH>
          <wp:positionV relativeFrom="paragraph">
            <wp:posOffset>-209567</wp:posOffset>
          </wp:positionV>
          <wp:extent cx="1367481" cy="633744"/>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367481" cy="63374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C08D" w14:textId="77777777" w:rsidR="000D78BC" w:rsidRDefault="000D78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317B2" w14:textId="77777777" w:rsidR="002406BA" w:rsidRDefault="002406BA" w:rsidP="00CB3EA2">
      <w:pPr>
        <w:spacing w:after="0" w:line="240" w:lineRule="auto"/>
      </w:pPr>
      <w:r>
        <w:separator/>
      </w:r>
    </w:p>
  </w:footnote>
  <w:footnote w:type="continuationSeparator" w:id="0">
    <w:p w14:paraId="71E326F4" w14:textId="77777777" w:rsidR="002406BA" w:rsidRDefault="002406BA" w:rsidP="00CB3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462C" w14:textId="77777777" w:rsidR="000D78BC" w:rsidRDefault="000D7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CC863" w14:textId="77777777" w:rsidR="000D78BC" w:rsidRDefault="000D78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4E2D" w14:textId="77777777" w:rsidR="000D78BC" w:rsidRDefault="000D78BC">
    <w:pPr>
      <w:pStyle w:val="Header"/>
    </w:pPr>
  </w:p>
</w:hdr>
</file>

<file path=word/intelligence.xml><?xml version="1.0" encoding="utf-8"?>
<int:Intelligence xmlns:int="http://schemas.microsoft.com/office/intelligence/2019/intelligence">
  <int:IntelligenceSettings/>
  <int:Manifest>
    <int:ParagraphRange paragraphId="1967143563" textId="789325078" start="64" length="11" invalidationStart="64" invalidationLength="11" id="QqUbm5fT"/>
    <int:ParagraphRange paragraphId="1341251686" textId="377375277" start="345" length="10" invalidationStart="345" invalidationLength="10" id="Sala25Uw"/>
  </int:Manifest>
  <int:Observations>
    <int:Content id="QqUbm5fT">
      <int:Rejection type="LegacyProofing"/>
    </int:Content>
    <int:Content id="Sala25U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041"/>
    <w:multiLevelType w:val="hybridMultilevel"/>
    <w:tmpl w:val="CCE4BF4C"/>
    <w:lvl w:ilvl="0" w:tplc="4B349A66">
      <w:start w:val="1"/>
      <w:numFmt w:val="decimal"/>
      <w:lvlText w:val="%1)"/>
      <w:lvlJc w:val="left"/>
      <w:pPr>
        <w:ind w:left="720" w:hanging="360"/>
      </w:pPr>
    </w:lvl>
    <w:lvl w:ilvl="1" w:tplc="A16A0D3E">
      <w:start w:val="1"/>
      <w:numFmt w:val="lowerLetter"/>
      <w:lvlText w:val="%2."/>
      <w:lvlJc w:val="left"/>
      <w:pPr>
        <w:ind w:left="1440" w:hanging="360"/>
      </w:pPr>
    </w:lvl>
    <w:lvl w:ilvl="2" w:tplc="527259A6">
      <w:start w:val="1"/>
      <w:numFmt w:val="lowerRoman"/>
      <w:lvlText w:val="%3."/>
      <w:lvlJc w:val="right"/>
      <w:pPr>
        <w:ind w:left="2160" w:hanging="180"/>
      </w:pPr>
    </w:lvl>
    <w:lvl w:ilvl="3" w:tplc="C8D87E38">
      <w:start w:val="1"/>
      <w:numFmt w:val="decimal"/>
      <w:lvlText w:val="%4."/>
      <w:lvlJc w:val="left"/>
      <w:pPr>
        <w:ind w:left="2880" w:hanging="360"/>
      </w:pPr>
    </w:lvl>
    <w:lvl w:ilvl="4" w:tplc="8F02EAF2">
      <w:start w:val="1"/>
      <w:numFmt w:val="lowerLetter"/>
      <w:lvlText w:val="%5."/>
      <w:lvlJc w:val="left"/>
      <w:pPr>
        <w:ind w:left="3600" w:hanging="360"/>
      </w:pPr>
    </w:lvl>
    <w:lvl w:ilvl="5" w:tplc="D5DAB13C">
      <w:start w:val="1"/>
      <w:numFmt w:val="lowerRoman"/>
      <w:lvlText w:val="%6."/>
      <w:lvlJc w:val="right"/>
      <w:pPr>
        <w:ind w:left="4320" w:hanging="180"/>
      </w:pPr>
    </w:lvl>
    <w:lvl w:ilvl="6" w:tplc="BC20A5BC">
      <w:start w:val="1"/>
      <w:numFmt w:val="decimal"/>
      <w:lvlText w:val="%7."/>
      <w:lvlJc w:val="left"/>
      <w:pPr>
        <w:ind w:left="5040" w:hanging="360"/>
      </w:pPr>
    </w:lvl>
    <w:lvl w:ilvl="7" w:tplc="BBECD354">
      <w:start w:val="1"/>
      <w:numFmt w:val="lowerLetter"/>
      <w:lvlText w:val="%8."/>
      <w:lvlJc w:val="left"/>
      <w:pPr>
        <w:ind w:left="5760" w:hanging="360"/>
      </w:pPr>
    </w:lvl>
    <w:lvl w:ilvl="8" w:tplc="BD526DF0">
      <w:start w:val="1"/>
      <w:numFmt w:val="lowerRoman"/>
      <w:lvlText w:val="%9."/>
      <w:lvlJc w:val="right"/>
      <w:pPr>
        <w:ind w:left="6480" w:hanging="180"/>
      </w:pPr>
    </w:lvl>
  </w:abstractNum>
  <w:abstractNum w:abstractNumId="1" w15:restartNumberingAfterBreak="0">
    <w:nsid w:val="06A92FE7"/>
    <w:multiLevelType w:val="hybridMultilevel"/>
    <w:tmpl w:val="E7BA4E2C"/>
    <w:lvl w:ilvl="0" w:tplc="5FDE25A6">
      <w:start w:val="1"/>
      <w:numFmt w:val="bullet"/>
      <w:lvlText w:val=""/>
      <w:lvlJc w:val="left"/>
      <w:pPr>
        <w:ind w:left="360" w:hanging="360"/>
      </w:pPr>
      <w:rPr>
        <w:rFonts w:ascii="Symbol" w:hAnsi="Symbol" w:hint="default"/>
      </w:rPr>
    </w:lvl>
    <w:lvl w:ilvl="1" w:tplc="A606AEA0">
      <w:start w:val="1"/>
      <w:numFmt w:val="bullet"/>
      <w:lvlText w:val="o"/>
      <w:lvlJc w:val="left"/>
      <w:pPr>
        <w:ind w:left="1080" w:hanging="360"/>
      </w:pPr>
      <w:rPr>
        <w:rFonts w:ascii="Courier New" w:hAnsi="Courier New" w:hint="default"/>
      </w:rPr>
    </w:lvl>
    <w:lvl w:ilvl="2" w:tplc="E4C859BE">
      <w:start w:val="1"/>
      <w:numFmt w:val="bullet"/>
      <w:lvlText w:val=""/>
      <w:lvlJc w:val="left"/>
      <w:pPr>
        <w:ind w:left="1800" w:hanging="360"/>
      </w:pPr>
      <w:rPr>
        <w:rFonts w:ascii="Wingdings" w:hAnsi="Wingdings" w:hint="default"/>
      </w:rPr>
    </w:lvl>
    <w:lvl w:ilvl="3" w:tplc="3E4448C2">
      <w:start w:val="1"/>
      <w:numFmt w:val="bullet"/>
      <w:lvlText w:val=""/>
      <w:lvlJc w:val="left"/>
      <w:pPr>
        <w:ind w:left="2520" w:hanging="360"/>
      </w:pPr>
      <w:rPr>
        <w:rFonts w:ascii="Symbol" w:hAnsi="Symbol" w:hint="default"/>
      </w:rPr>
    </w:lvl>
    <w:lvl w:ilvl="4" w:tplc="A54A9162">
      <w:start w:val="1"/>
      <w:numFmt w:val="bullet"/>
      <w:lvlText w:val="o"/>
      <w:lvlJc w:val="left"/>
      <w:pPr>
        <w:ind w:left="3240" w:hanging="360"/>
      </w:pPr>
      <w:rPr>
        <w:rFonts w:ascii="Courier New" w:hAnsi="Courier New" w:hint="default"/>
      </w:rPr>
    </w:lvl>
    <w:lvl w:ilvl="5" w:tplc="EE783B42">
      <w:start w:val="1"/>
      <w:numFmt w:val="bullet"/>
      <w:lvlText w:val=""/>
      <w:lvlJc w:val="left"/>
      <w:pPr>
        <w:ind w:left="3960" w:hanging="360"/>
      </w:pPr>
      <w:rPr>
        <w:rFonts w:ascii="Wingdings" w:hAnsi="Wingdings" w:hint="default"/>
      </w:rPr>
    </w:lvl>
    <w:lvl w:ilvl="6" w:tplc="9C70E0BE">
      <w:start w:val="1"/>
      <w:numFmt w:val="bullet"/>
      <w:lvlText w:val=""/>
      <w:lvlJc w:val="left"/>
      <w:pPr>
        <w:ind w:left="4680" w:hanging="360"/>
      </w:pPr>
      <w:rPr>
        <w:rFonts w:ascii="Symbol" w:hAnsi="Symbol" w:hint="default"/>
      </w:rPr>
    </w:lvl>
    <w:lvl w:ilvl="7" w:tplc="7932FFCC">
      <w:start w:val="1"/>
      <w:numFmt w:val="bullet"/>
      <w:lvlText w:val="o"/>
      <w:lvlJc w:val="left"/>
      <w:pPr>
        <w:ind w:left="5400" w:hanging="360"/>
      </w:pPr>
      <w:rPr>
        <w:rFonts w:ascii="Courier New" w:hAnsi="Courier New" w:hint="default"/>
      </w:rPr>
    </w:lvl>
    <w:lvl w:ilvl="8" w:tplc="E446D56A">
      <w:start w:val="1"/>
      <w:numFmt w:val="bullet"/>
      <w:lvlText w:val=""/>
      <w:lvlJc w:val="left"/>
      <w:pPr>
        <w:ind w:left="6120" w:hanging="360"/>
      </w:pPr>
      <w:rPr>
        <w:rFonts w:ascii="Wingdings" w:hAnsi="Wingdings" w:hint="default"/>
      </w:rPr>
    </w:lvl>
  </w:abstractNum>
  <w:abstractNum w:abstractNumId="2" w15:restartNumberingAfterBreak="0">
    <w:nsid w:val="08C76B4F"/>
    <w:multiLevelType w:val="hybridMultilevel"/>
    <w:tmpl w:val="EAD4887A"/>
    <w:lvl w:ilvl="0" w:tplc="0F8EFAEA">
      <w:start w:val="1"/>
      <w:numFmt w:val="bullet"/>
      <w:lvlText w:val=""/>
      <w:lvlJc w:val="left"/>
      <w:pPr>
        <w:ind w:left="720" w:hanging="360"/>
      </w:pPr>
      <w:rPr>
        <w:rFonts w:ascii="Symbol" w:hAnsi="Symbol" w:hint="default"/>
      </w:rPr>
    </w:lvl>
    <w:lvl w:ilvl="1" w:tplc="7A56B5F8">
      <w:start w:val="1"/>
      <w:numFmt w:val="bullet"/>
      <w:lvlText w:val=""/>
      <w:lvlJc w:val="left"/>
      <w:pPr>
        <w:ind w:left="1440" w:hanging="360"/>
      </w:pPr>
      <w:rPr>
        <w:rFonts w:ascii="Symbol" w:hAnsi="Symbol" w:hint="default"/>
      </w:rPr>
    </w:lvl>
    <w:lvl w:ilvl="2" w:tplc="67FA5650">
      <w:start w:val="1"/>
      <w:numFmt w:val="bullet"/>
      <w:lvlText w:val=""/>
      <w:lvlJc w:val="left"/>
      <w:pPr>
        <w:ind w:left="2160" w:hanging="360"/>
      </w:pPr>
      <w:rPr>
        <w:rFonts w:ascii="Wingdings" w:hAnsi="Wingdings" w:hint="default"/>
      </w:rPr>
    </w:lvl>
    <w:lvl w:ilvl="3" w:tplc="AFD0739E">
      <w:start w:val="1"/>
      <w:numFmt w:val="bullet"/>
      <w:lvlText w:val=""/>
      <w:lvlJc w:val="left"/>
      <w:pPr>
        <w:ind w:left="2880" w:hanging="360"/>
      </w:pPr>
      <w:rPr>
        <w:rFonts w:ascii="Symbol" w:hAnsi="Symbol" w:hint="default"/>
      </w:rPr>
    </w:lvl>
    <w:lvl w:ilvl="4" w:tplc="EDA8FCDE">
      <w:start w:val="1"/>
      <w:numFmt w:val="bullet"/>
      <w:lvlText w:val="o"/>
      <w:lvlJc w:val="left"/>
      <w:pPr>
        <w:ind w:left="3600" w:hanging="360"/>
      </w:pPr>
      <w:rPr>
        <w:rFonts w:ascii="Courier New" w:hAnsi="Courier New" w:hint="default"/>
      </w:rPr>
    </w:lvl>
    <w:lvl w:ilvl="5" w:tplc="8818AA18">
      <w:start w:val="1"/>
      <w:numFmt w:val="bullet"/>
      <w:lvlText w:val=""/>
      <w:lvlJc w:val="left"/>
      <w:pPr>
        <w:ind w:left="4320" w:hanging="360"/>
      </w:pPr>
      <w:rPr>
        <w:rFonts w:ascii="Wingdings" w:hAnsi="Wingdings" w:hint="default"/>
      </w:rPr>
    </w:lvl>
    <w:lvl w:ilvl="6" w:tplc="C5DE60CC">
      <w:start w:val="1"/>
      <w:numFmt w:val="bullet"/>
      <w:lvlText w:val=""/>
      <w:lvlJc w:val="left"/>
      <w:pPr>
        <w:ind w:left="5040" w:hanging="360"/>
      </w:pPr>
      <w:rPr>
        <w:rFonts w:ascii="Symbol" w:hAnsi="Symbol" w:hint="default"/>
      </w:rPr>
    </w:lvl>
    <w:lvl w:ilvl="7" w:tplc="D3AA9FC2">
      <w:start w:val="1"/>
      <w:numFmt w:val="bullet"/>
      <w:lvlText w:val="o"/>
      <w:lvlJc w:val="left"/>
      <w:pPr>
        <w:ind w:left="5760" w:hanging="360"/>
      </w:pPr>
      <w:rPr>
        <w:rFonts w:ascii="Courier New" w:hAnsi="Courier New" w:hint="default"/>
      </w:rPr>
    </w:lvl>
    <w:lvl w:ilvl="8" w:tplc="60E2287E">
      <w:start w:val="1"/>
      <w:numFmt w:val="bullet"/>
      <w:lvlText w:val=""/>
      <w:lvlJc w:val="left"/>
      <w:pPr>
        <w:ind w:left="6480" w:hanging="360"/>
      </w:pPr>
      <w:rPr>
        <w:rFonts w:ascii="Wingdings" w:hAnsi="Wingdings" w:hint="default"/>
      </w:rPr>
    </w:lvl>
  </w:abstractNum>
  <w:abstractNum w:abstractNumId="3" w15:restartNumberingAfterBreak="0">
    <w:nsid w:val="0A434C6D"/>
    <w:multiLevelType w:val="hybridMultilevel"/>
    <w:tmpl w:val="677C5672"/>
    <w:lvl w:ilvl="0" w:tplc="B978D1AA">
      <w:start w:val="1"/>
      <w:numFmt w:val="decimal"/>
      <w:lvlText w:val="%1)"/>
      <w:lvlJc w:val="left"/>
      <w:pPr>
        <w:ind w:left="720" w:hanging="360"/>
      </w:pPr>
    </w:lvl>
    <w:lvl w:ilvl="1" w:tplc="0060DFA6">
      <w:start w:val="1"/>
      <w:numFmt w:val="lowerLetter"/>
      <w:lvlText w:val="%2."/>
      <w:lvlJc w:val="left"/>
      <w:pPr>
        <w:ind w:left="1440" w:hanging="360"/>
      </w:pPr>
    </w:lvl>
    <w:lvl w:ilvl="2" w:tplc="7CBA5388">
      <w:start w:val="1"/>
      <w:numFmt w:val="lowerRoman"/>
      <w:lvlText w:val="%3."/>
      <w:lvlJc w:val="right"/>
      <w:pPr>
        <w:ind w:left="2160" w:hanging="180"/>
      </w:pPr>
    </w:lvl>
    <w:lvl w:ilvl="3" w:tplc="F5AEAF8A">
      <w:start w:val="1"/>
      <w:numFmt w:val="decimal"/>
      <w:lvlText w:val="%4."/>
      <w:lvlJc w:val="left"/>
      <w:pPr>
        <w:ind w:left="2880" w:hanging="360"/>
      </w:pPr>
    </w:lvl>
    <w:lvl w:ilvl="4" w:tplc="D5B8B172">
      <w:start w:val="1"/>
      <w:numFmt w:val="lowerLetter"/>
      <w:lvlText w:val="%5."/>
      <w:lvlJc w:val="left"/>
      <w:pPr>
        <w:ind w:left="3600" w:hanging="360"/>
      </w:pPr>
    </w:lvl>
    <w:lvl w:ilvl="5" w:tplc="DBD06878">
      <w:start w:val="1"/>
      <w:numFmt w:val="lowerRoman"/>
      <w:lvlText w:val="%6."/>
      <w:lvlJc w:val="right"/>
      <w:pPr>
        <w:ind w:left="4320" w:hanging="180"/>
      </w:pPr>
    </w:lvl>
    <w:lvl w:ilvl="6" w:tplc="554CCA76">
      <w:start w:val="1"/>
      <w:numFmt w:val="decimal"/>
      <w:lvlText w:val="%7."/>
      <w:lvlJc w:val="left"/>
      <w:pPr>
        <w:ind w:left="5040" w:hanging="360"/>
      </w:pPr>
    </w:lvl>
    <w:lvl w:ilvl="7" w:tplc="9580D328">
      <w:start w:val="1"/>
      <w:numFmt w:val="lowerLetter"/>
      <w:lvlText w:val="%8."/>
      <w:lvlJc w:val="left"/>
      <w:pPr>
        <w:ind w:left="5760" w:hanging="360"/>
      </w:pPr>
    </w:lvl>
    <w:lvl w:ilvl="8" w:tplc="480C7E58">
      <w:start w:val="1"/>
      <w:numFmt w:val="lowerRoman"/>
      <w:lvlText w:val="%9."/>
      <w:lvlJc w:val="right"/>
      <w:pPr>
        <w:ind w:left="6480" w:hanging="180"/>
      </w:pPr>
    </w:lvl>
  </w:abstractNum>
  <w:abstractNum w:abstractNumId="4" w15:restartNumberingAfterBreak="0">
    <w:nsid w:val="0A8300D6"/>
    <w:multiLevelType w:val="hybridMultilevel"/>
    <w:tmpl w:val="73B4294C"/>
    <w:lvl w:ilvl="0" w:tplc="D286FE3C">
      <w:start w:val="1"/>
      <w:numFmt w:val="bullet"/>
      <w:lvlText w:val=""/>
      <w:lvlJc w:val="left"/>
      <w:pPr>
        <w:ind w:left="360" w:hanging="360"/>
      </w:pPr>
      <w:rPr>
        <w:rFonts w:ascii="Symbol" w:hAnsi="Symbol" w:hint="default"/>
      </w:rPr>
    </w:lvl>
    <w:lvl w:ilvl="1" w:tplc="C798A89C">
      <w:start w:val="1"/>
      <w:numFmt w:val="bullet"/>
      <w:lvlText w:val="o"/>
      <w:lvlJc w:val="left"/>
      <w:pPr>
        <w:ind w:left="1080" w:hanging="360"/>
      </w:pPr>
      <w:rPr>
        <w:rFonts w:ascii="Courier New" w:hAnsi="Courier New" w:hint="default"/>
      </w:rPr>
    </w:lvl>
    <w:lvl w:ilvl="2" w:tplc="0BFC333E">
      <w:start w:val="1"/>
      <w:numFmt w:val="bullet"/>
      <w:lvlText w:val=""/>
      <w:lvlJc w:val="left"/>
      <w:pPr>
        <w:ind w:left="1800" w:hanging="360"/>
      </w:pPr>
      <w:rPr>
        <w:rFonts w:ascii="Wingdings" w:hAnsi="Wingdings" w:hint="default"/>
      </w:rPr>
    </w:lvl>
    <w:lvl w:ilvl="3" w:tplc="3FB8DCBC">
      <w:start w:val="1"/>
      <w:numFmt w:val="bullet"/>
      <w:lvlText w:val=""/>
      <w:lvlJc w:val="left"/>
      <w:pPr>
        <w:ind w:left="2520" w:hanging="360"/>
      </w:pPr>
      <w:rPr>
        <w:rFonts w:ascii="Symbol" w:hAnsi="Symbol" w:hint="default"/>
      </w:rPr>
    </w:lvl>
    <w:lvl w:ilvl="4" w:tplc="D42C5950">
      <w:start w:val="1"/>
      <w:numFmt w:val="bullet"/>
      <w:lvlText w:val="o"/>
      <w:lvlJc w:val="left"/>
      <w:pPr>
        <w:ind w:left="3240" w:hanging="360"/>
      </w:pPr>
      <w:rPr>
        <w:rFonts w:ascii="Courier New" w:hAnsi="Courier New" w:hint="default"/>
      </w:rPr>
    </w:lvl>
    <w:lvl w:ilvl="5" w:tplc="D33C34BE">
      <w:start w:val="1"/>
      <w:numFmt w:val="bullet"/>
      <w:lvlText w:val=""/>
      <w:lvlJc w:val="left"/>
      <w:pPr>
        <w:ind w:left="3960" w:hanging="360"/>
      </w:pPr>
      <w:rPr>
        <w:rFonts w:ascii="Wingdings" w:hAnsi="Wingdings" w:hint="default"/>
      </w:rPr>
    </w:lvl>
    <w:lvl w:ilvl="6" w:tplc="C3481730">
      <w:start w:val="1"/>
      <w:numFmt w:val="bullet"/>
      <w:lvlText w:val=""/>
      <w:lvlJc w:val="left"/>
      <w:pPr>
        <w:ind w:left="4680" w:hanging="360"/>
      </w:pPr>
      <w:rPr>
        <w:rFonts w:ascii="Symbol" w:hAnsi="Symbol" w:hint="default"/>
      </w:rPr>
    </w:lvl>
    <w:lvl w:ilvl="7" w:tplc="105E6C36">
      <w:start w:val="1"/>
      <w:numFmt w:val="bullet"/>
      <w:lvlText w:val="o"/>
      <w:lvlJc w:val="left"/>
      <w:pPr>
        <w:ind w:left="5400" w:hanging="360"/>
      </w:pPr>
      <w:rPr>
        <w:rFonts w:ascii="Courier New" w:hAnsi="Courier New" w:hint="default"/>
      </w:rPr>
    </w:lvl>
    <w:lvl w:ilvl="8" w:tplc="DC16B6CE">
      <w:start w:val="1"/>
      <w:numFmt w:val="bullet"/>
      <w:lvlText w:val=""/>
      <w:lvlJc w:val="left"/>
      <w:pPr>
        <w:ind w:left="6120" w:hanging="360"/>
      </w:pPr>
      <w:rPr>
        <w:rFonts w:ascii="Wingdings" w:hAnsi="Wingdings" w:hint="default"/>
      </w:rPr>
    </w:lvl>
  </w:abstractNum>
  <w:abstractNum w:abstractNumId="5" w15:restartNumberingAfterBreak="0">
    <w:nsid w:val="0ACE3899"/>
    <w:multiLevelType w:val="hybridMultilevel"/>
    <w:tmpl w:val="E9FE6880"/>
    <w:lvl w:ilvl="0" w:tplc="6AB4D21A">
      <w:start w:val="1"/>
      <w:numFmt w:val="bullet"/>
      <w:lvlText w:val=""/>
      <w:lvlJc w:val="left"/>
      <w:pPr>
        <w:ind w:left="720" w:hanging="360"/>
      </w:pPr>
      <w:rPr>
        <w:rFonts w:ascii="Symbol" w:hAnsi="Symbol" w:hint="default"/>
      </w:rPr>
    </w:lvl>
    <w:lvl w:ilvl="1" w:tplc="C1068FA0">
      <w:start w:val="1"/>
      <w:numFmt w:val="bullet"/>
      <w:lvlText w:val="o"/>
      <w:lvlJc w:val="left"/>
      <w:pPr>
        <w:ind w:left="1440" w:hanging="360"/>
      </w:pPr>
      <w:rPr>
        <w:rFonts w:ascii="Courier New" w:hAnsi="Courier New" w:hint="default"/>
      </w:rPr>
    </w:lvl>
    <w:lvl w:ilvl="2" w:tplc="6F4645F6">
      <w:start w:val="1"/>
      <w:numFmt w:val="bullet"/>
      <w:lvlText w:val=""/>
      <w:lvlJc w:val="left"/>
      <w:pPr>
        <w:ind w:left="2160" w:hanging="360"/>
      </w:pPr>
      <w:rPr>
        <w:rFonts w:ascii="Wingdings" w:hAnsi="Wingdings" w:hint="default"/>
      </w:rPr>
    </w:lvl>
    <w:lvl w:ilvl="3" w:tplc="78AA8076">
      <w:start w:val="1"/>
      <w:numFmt w:val="bullet"/>
      <w:lvlText w:val=""/>
      <w:lvlJc w:val="left"/>
      <w:pPr>
        <w:ind w:left="2880" w:hanging="360"/>
      </w:pPr>
      <w:rPr>
        <w:rFonts w:ascii="Symbol" w:hAnsi="Symbol" w:hint="default"/>
      </w:rPr>
    </w:lvl>
    <w:lvl w:ilvl="4" w:tplc="A16A0BE8">
      <w:start w:val="1"/>
      <w:numFmt w:val="bullet"/>
      <w:lvlText w:val="o"/>
      <w:lvlJc w:val="left"/>
      <w:pPr>
        <w:ind w:left="3600" w:hanging="360"/>
      </w:pPr>
      <w:rPr>
        <w:rFonts w:ascii="Courier New" w:hAnsi="Courier New" w:hint="default"/>
      </w:rPr>
    </w:lvl>
    <w:lvl w:ilvl="5" w:tplc="06E24EB6">
      <w:start w:val="1"/>
      <w:numFmt w:val="bullet"/>
      <w:lvlText w:val=""/>
      <w:lvlJc w:val="left"/>
      <w:pPr>
        <w:ind w:left="4320" w:hanging="360"/>
      </w:pPr>
      <w:rPr>
        <w:rFonts w:ascii="Wingdings" w:hAnsi="Wingdings" w:hint="default"/>
      </w:rPr>
    </w:lvl>
    <w:lvl w:ilvl="6" w:tplc="107A7638">
      <w:start w:val="1"/>
      <w:numFmt w:val="bullet"/>
      <w:lvlText w:val=""/>
      <w:lvlJc w:val="left"/>
      <w:pPr>
        <w:ind w:left="5040" w:hanging="360"/>
      </w:pPr>
      <w:rPr>
        <w:rFonts w:ascii="Symbol" w:hAnsi="Symbol" w:hint="default"/>
      </w:rPr>
    </w:lvl>
    <w:lvl w:ilvl="7" w:tplc="C5FE25DE">
      <w:start w:val="1"/>
      <w:numFmt w:val="bullet"/>
      <w:lvlText w:val="o"/>
      <w:lvlJc w:val="left"/>
      <w:pPr>
        <w:ind w:left="5760" w:hanging="360"/>
      </w:pPr>
      <w:rPr>
        <w:rFonts w:ascii="Courier New" w:hAnsi="Courier New" w:hint="default"/>
      </w:rPr>
    </w:lvl>
    <w:lvl w:ilvl="8" w:tplc="417CA078">
      <w:start w:val="1"/>
      <w:numFmt w:val="bullet"/>
      <w:lvlText w:val=""/>
      <w:lvlJc w:val="left"/>
      <w:pPr>
        <w:ind w:left="6480" w:hanging="360"/>
      </w:pPr>
      <w:rPr>
        <w:rFonts w:ascii="Wingdings" w:hAnsi="Wingdings" w:hint="default"/>
      </w:rPr>
    </w:lvl>
  </w:abstractNum>
  <w:abstractNum w:abstractNumId="6" w15:restartNumberingAfterBreak="0">
    <w:nsid w:val="152D0CA2"/>
    <w:multiLevelType w:val="hybridMultilevel"/>
    <w:tmpl w:val="8E422344"/>
    <w:lvl w:ilvl="0" w:tplc="71DC6CA8">
      <w:start w:val="1"/>
      <w:numFmt w:val="bullet"/>
      <w:lvlText w:val=""/>
      <w:lvlJc w:val="left"/>
      <w:pPr>
        <w:ind w:left="360" w:hanging="360"/>
      </w:pPr>
      <w:rPr>
        <w:rFonts w:ascii="Wingdings" w:hAnsi="Wingdings" w:hint="default"/>
      </w:rPr>
    </w:lvl>
    <w:lvl w:ilvl="1" w:tplc="F6688234">
      <w:start w:val="1"/>
      <w:numFmt w:val="bullet"/>
      <w:lvlText w:val=""/>
      <w:lvlJc w:val="left"/>
      <w:pPr>
        <w:ind w:left="1080" w:hanging="360"/>
      </w:pPr>
      <w:rPr>
        <w:rFonts w:ascii="Wingdings" w:hAnsi="Wingdings" w:hint="default"/>
      </w:rPr>
    </w:lvl>
    <w:lvl w:ilvl="2" w:tplc="8098D718">
      <w:start w:val="1"/>
      <w:numFmt w:val="bullet"/>
      <w:lvlText w:val="♦"/>
      <w:lvlJc w:val="left"/>
      <w:pPr>
        <w:ind w:left="1800" w:hanging="360"/>
      </w:pPr>
      <w:rPr>
        <w:rFonts w:ascii="Courier New" w:hAnsi="Courier New" w:hint="default"/>
      </w:rPr>
    </w:lvl>
    <w:lvl w:ilvl="3" w:tplc="6C50B372">
      <w:start w:val="1"/>
      <w:numFmt w:val="bullet"/>
      <w:lvlText w:val=""/>
      <w:lvlJc w:val="left"/>
      <w:pPr>
        <w:ind w:left="2520" w:hanging="360"/>
      </w:pPr>
      <w:rPr>
        <w:rFonts w:ascii="Symbol" w:hAnsi="Symbol" w:hint="default"/>
      </w:rPr>
    </w:lvl>
    <w:lvl w:ilvl="4" w:tplc="C7AEE32E">
      <w:start w:val="1"/>
      <w:numFmt w:val="bullet"/>
      <w:lvlText w:val="o"/>
      <w:lvlJc w:val="left"/>
      <w:pPr>
        <w:ind w:left="3240" w:hanging="360"/>
      </w:pPr>
      <w:rPr>
        <w:rFonts w:ascii="Courier New" w:hAnsi="Courier New" w:hint="default"/>
      </w:rPr>
    </w:lvl>
    <w:lvl w:ilvl="5" w:tplc="DB9A2814">
      <w:start w:val="1"/>
      <w:numFmt w:val="bullet"/>
      <w:lvlText w:val=""/>
      <w:lvlJc w:val="left"/>
      <w:pPr>
        <w:ind w:left="3960" w:hanging="360"/>
      </w:pPr>
      <w:rPr>
        <w:rFonts w:ascii="Wingdings" w:hAnsi="Wingdings" w:hint="default"/>
      </w:rPr>
    </w:lvl>
    <w:lvl w:ilvl="6" w:tplc="DEB8CA8E">
      <w:start w:val="1"/>
      <w:numFmt w:val="bullet"/>
      <w:lvlText w:val=""/>
      <w:lvlJc w:val="left"/>
      <w:pPr>
        <w:ind w:left="4680" w:hanging="360"/>
      </w:pPr>
      <w:rPr>
        <w:rFonts w:ascii="Symbol" w:hAnsi="Symbol" w:hint="default"/>
      </w:rPr>
    </w:lvl>
    <w:lvl w:ilvl="7" w:tplc="41BA004C">
      <w:start w:val="1"/>
      <w:numFmt w:val="bullet"/>
      <w:lvlText w:val="o"/>
      <w:lvlJc w:val="left"/>
      <w:pPr>
        <w:ind w:left="5400" w:hanging="360"/>
      </w:pPr>
      <w:rPr>
        <w:rFonts w:ascii="Courier New" w:hAnsi="Courier New" w:hint="default"/>
      </w:rPr>
    </w:lvl>
    <w:lvl w:ilvl="8" w:tplc="DB04E70C">
      <w:start w:val="1"/>
      <w:numFmt w:val="bullet"/>
      <w:lvlText w:val=""/>
      <w:lvlJc w:val="left"/>
      <w:pPr>
        <w:ind w:left="6120" w:hanging="360"/>
      </w:pPr>
      <w:rPr>
        <w:rFonts w:ascii="Wingdings" w:hAnsi="Wingdings" w:hint="default"/>
      </w:rPr>
    </w:lvl>
  </w:abstractNum>
  <w:abstractNum w:abstractNumId="7" w15:restartNumberingAfterBreak="0">
    <w:nsid w:val="1D980CEA"/>
    <w:multiLevelType w:val="hybridMultilevel"/>
    <w:tmpl w:val="1FBE065A"/>
    <w:lvl w:ilvl="0" w:tplc="1D92BE5A">
      <w:start w:val="1"/>
      <w:numFmt w:val="bullet"/>
      <w:lvlText w:val=""/>
      <w:lvlJc w:val="left"/>
      <w:pPr>
        <w:ind w:left="720" w:hanging="360"/>
      </w:pPr>
      <w:rPr>
        <w:rFonts w:ascii="Wingdings" w:hAnsi="Wingdings" w:hint="default"/>
      </w:rPr>
    </w:lvl>
    <w:lvl w:ilvl="1" w:tplc="F572B906">
      <w:start w:val="1"/>
      <w:numFmt w:val="bullet"/>
      <w:lvlText w:val=""/>
      <w:lvlJc w:val="left"/>
      <w:pPr>
        <w:ind w:left="1440" w:hanging="360"/>
      </w:pPr>
      <w:rPr>
        <w:rFonts w:ascii="Wingdings" w:hAnsi="Wingdings" w:hint="default"/>
      </w:rPr>
    </w:lvl>
    <w:lvl w:ilvl="2" w:tplc="9F8C3756">
      <w:start w:val="1"/>
      <w:numFmt w:val="bullet"/>
      <w:lvlText w:val=""/>
      <w:lvlJc w:val="left"/>
      <w:pPr>
        <w:ind w:left="2160" w:hanging="360"/>
      </w:pPr>
      <w:rPr>
        <w:rFonts w:ascii="Wingdings" w:hAnsi="Wingdings" w:hint="default"/>
      </w:rPr>
    </w:lvl>
    <w:lvl w:ilvl="3" w:tplc="408A5E8A">
      <w:start w:val="1"/>
      <w:numFmt w:val="bullet"/>
      <w:lvlText w:val=""/>
      <w:lvlJc w:val="left"/>
      <w:pPr>
        <w:ind w:left="2880" w:hanging="360"/>
      </w:pPr>
      <w:rPr>
        <w:rFonts w:ascii="Symbol" w:hAnsi="Symbol" w:hint="default"/>
      </w:rPr>
    </w:lvl>
    <w:lvl w:ilvl="4" w:tplc="37F043A6">
      <w:start w:val="1"/>
      <w:numFmt w:val="bullet"/>
      <w:lvlText w:val="o"/>
      <w:lvlJc w:val="left"/>
      <w:pPr>
        <w:ind w:left="3600" w:hanging="360"/>
      </w:pPr>
      <w:rPr>
        <w:rFonts w:ascii="Courier New" w:hAnsi="Courier New" w:hint="default"/>
      </w:rPr>
    </w:lvl>
    <w:lvl w:ilvl="5" w:tplc="B45826A0">
      <w:start w:val="1"/>
      <w:numFmt w:val="bullet"/>
      <w:lvlText w:val=""/>
      <w:lvlJc w:val="left"/>
      <w:pPr>
        <w:ind w:left="4320" w:hanging="360"/>
      </w:pPr>
      <w:rPr>
        <w:rFonts w:ascii="Wingdings" w:hAnsi="Wingdings" w:hint="default"/>
      </w:rPr>
    </w:lvl>
    <w:lvl w:ilvl="6" w:tplc="10E466BE">
      <w:start w:val="1"/>
      <w:numFmt w:val="bullet"/>
      <w:lvlText w:val=""/>
      <w:lvlJc w:val="left"/>
      <w:pPr>
        <w:ind w:left="5040" w:hanging="360"/>
      </w:pPr>
      <w:rPr>
        <w:rFonts w:ascii="Symbol" w:hAnsi="Symbol" w:hint="default"/>
      </w:rPr>
    </w:lvl>
    <w:lvl w:ilvl="7" w:tplc="E370D364">
      <w:start w:val="1"/>
      <w:numFmt w:val="bullet"/>
      <w:lvlText w:val="o"/>
      <w:lvlJc w:val="left"/>
      <w:pPr>
        <w:ind w:left="5760" w:hanging="360"/>
      </w:pPr>
      <w:rPr>
        <w:rFonts w:ascii="Courier New" w:hAnsi="Courier New" w:hint="default"/>
      </w:rPr>
    </w:lvl>
    <w:lvl w:ilvl="8" w:tplc="4AAC1B3A">
      <w:start w:val="1"/>
      <w:numFmt w:val="bullet"/>
      <w:lvlText w:val=""/>
      <w:lvlJc w:val="left"/>
      <w:pPr>
        <w:ind w:left="6480" w:hanging="360"/>
      </w:pPr>
      <w:rPr>
        <w:rFonts w:ascii="Wingdings" w:hAnsi="Wingdings" w:hint="default"/>
      </w:rPr>
    </w:lvl>
  </w:abstractNum>
  <w:abstractNum w:abstractNumId="8" w15:restartNumberingAfterBreak="0">
    <w:nsid w:val="1F8F6117"/>
    <w:multiLevelType w:val="hybridMultilevel"/>
    <w:tmpl w:val="E11818D2"/>
    <w:lvl w:ilvl="0" w:tplc="9252E8B6">
      <w:start w:val="1"/>
      <w:numFmt w:val="bullet"/>
      <w:lvlText w:val=""/>
      <w:lvlJc w:val="left"/>
      <w:pPr>
        <w:ind w:left="720" w:hanging="360"/>
      </w:pPr>
      <w:rPr>
        <w:rFonts w:ascii="Wingdings" w:hAnsi="Wingdings" w:hint="default"/>
      </w:rPr>
    </w:lvl>
    <w:lvl w:ilvl="1" w:tplc="4742029C">
      <w:start w:val="1"/>
      <w:numFmt w:val="bullet"/>
      <w:lvlText w:val="o"/>
      <w:lvlJc w:val="left"/>
      <w:pPr>
        <w:ind w:left="1440" w:hanging="360"/>
      </w:pPr>
      <w:rPr>
        <w:rFonts w:ascii="Courier New" w:hAnsi="Courier New" w:hint="default"/>
      </w:rPr>
    </w:lvl>
    <w:lvl w:ilvl="2" w:tplc="56DCB5F2">
      <w:start w:val="1"/>
      <w:numFmt w:val="bullet"/>
      <w:lvlText w:val=""/>
      <w:lvlJc w:val="left"/>
      <w:pPr>
        <w:ind w:left="2160" w:hanging="360"/>
      </w:pPr>
      <w:rPr>
        <w:rFonts w:ascii="Wingdings" w:hAnsi="Wingdings" w:hint="default"/>
      </w:rPr>
    </w:lvl>
    <w:lvl w:ilvl="3" w:tplc="766EFF90">
      <w:start w:val="1"/>
      <w:numFmt w:val="bullet"/>
      <w:lvlText w:val=""/>
      <w:lvlJc w:val="left"/>
      <w:pPr>
        <w:ind w:left="2880" w:hanging="360"/>
      </w:pPr>
      <w:rPr>
        <w:rFonts w:ascii="Symbol" w:hAnsi="Symbol" w:hint="default"/>
      </w:rPr>
    </w:lvl>
    <w:lvl w:ilvl="4" w:tplc="D4C8B992">
      <w:start w:val="1"/>
      <w:numFmt w:val="bullet"/>
      <w:lvlText w:val="o"/>
      <w:lvlJc w:val="left"/>
      <w:pPr>
        <w:ind w:left="3600" w:hanging="360"/>
      </w:pPr>
      <w:rPr>
        <w:rFonts w:ascii="Courier New" w:hAnsi="Courier New" w:hint="default"/>
      </w:rPr>
    </w:lvl>
    <w:lvl w:ilvl="5" w:tplc="93FA4B48">
      <w:start w:val="1"/>
      <w:numFmt w:val="bullet"/>
      <w:lvlText w:val=""/>
      <w:lvlJc w:val="left"/>
      <w:pPr>
        <w:ind w:left="4320" w:hanging="360"/>
      </w:pPr>
      <w:rPr>
        <w:rFonts w:ascii="Wingdings" w:hAnsi="Wingdings" w:hint="default"/>
      </w:rPr>
    </w:lvl>
    <w:lvl w:ilvl="6" w:tplc="8954CE82">
      <w:start w:val="1"/>
      <w:numFmt w:val="bullet"/>
      <w:lvlText w:val=""/>
      <w:lvlJc w:val="left"/>
      <w:pPr>
        <w:ind w:left="5040" w:hanging="360"/>
      </w:pPr>
      <w:rPr>
        <w:rFonts w:ascii="Symbol" w:hAnsi="Symbol" w:hint="default"/>
      </w:rPr>
    </w:lvl>
    <w:lvl w:ilvl="7" w:tplc="D0B2EA0A">
      <w:start w:val="1"/>
      <w:numFmt w:val="bullet"/>
      <w:lvlText w:val="o"/>
      <w:lvlJc w:val="left"/>
      <w:pPr>
        <w:ind w:left="5760" w:hanging="360"/>
      </w:pPr>
      <w:rPr>
        <w:rFonts w:ascii="Courier New" w:hAnsi="Courier New" w:hint="default"/>
      </w:rPr>
    </w:lvl>
    <w:lvl w:ilvl="8" w:tplc="3CA85D54">
      <w:start w:val="1"/>
      <w:numFmt w:val="bullet"/>
      <w:lvlText w:val=""/>
      <w:lvlJc w:val="left"/>
      <w:pPr>
        <w:ind w:left="6480" w:hanging="360"/>
      </w:pPr>
      <w:rPr>
        <w:rFonts w:ascii="Wingdings" w:hAnsi="Wingdings" w:hint="default"/>
      </w:rPr>
    </w:lvl>
  </w:abstractNum>
  <w:abstractNum w:abstractNumId="9" w15:restartNumberingAfterBreak="0">
    <w:nsid w:val="22426DAA"/>
    <w:multiLevelType w:val="hybridMultilevel"/>
    <w:tmpl w:val="A6CC5872"/>
    <w:lvl w:ilvl="0" w:tplc="5FEA15BA">
      <w:start w:val="1"/>
      <w:numFmt w:val="bullet"/>
      <w:lvlText w:val=""/>
      <w:lvlJc w:val="left"/>
      <w:pPr>
        <w:ind w:left="360" w:hanging="360"/>
      </w:pPr>
      <w:rPr>
        <w:rFonts w:ascii="Symbol" w:hAnsi="Symbol" w:hint="default"/>
      </w:rPr>
    </w:lvl>
    <w:lvl w:ilvl="1" w:tplc="E062B9FC">
      <w:start w:val="1"/>
      <w:numFmt w:val="bullet"/>
      <w:lvlText w:val="o"/>
      <w:lvlJc w:val="left"/>
      <w:pPr>
        <w:ind w:left="1080" w:hanging="360"/>
      </w:pPr>
      <w:rPr>
        <w:rFonts w:ascii="Courier New" w:hAnsi="Courier New" w:hint="default"/>
      </w:rPr>
    </w:lvl>
    <w:lvl w:ilvl="2" w:tplc="9112F086">
      <w:start w:val="1"/>
      <w:numFmt w:val="bullet"/>
      <w:lvlText w:val=""/>
      <w:lvlJc w:val="left"/>
      <w:pPr>
        <w:ind w:left="1800" w:hanging="360"/>
      </w:pPr>
      <w:rPr>
        <w:rFonts w:ascii="Wingdings" w:hAnsi="Wingdings" w:hint="default"/>
      </w:rPr>
    </w:lvl>
    <w:lvl w:ilvl="3" w:tplc="EC447D70">
      <w:start w:val="1"/>
      <w:numFmt w:val="bullet"/>
      <w:lvlText w:val=""/>
      <w:lvlJc w:val="left"/>
      <w:pPr>
        <w:ind w:left="2520" w:hanging="360"/>
      </w:pPr>
      <w:rPr>
        <w:rFonts w:ascii="Symbol" w:hAnsi="Symbol" w:hint="default"/>
      </w:rPr>
    </w:lvl>
    <w:lvl w:ilvl="4" w:tplc="8F66A7E2">
      <w:start w:val="1"/>
      <w:numFmt w:val="bullet"/>
      <w:lvlText w:val="o"/>
      <w:lvlJc w:val="left"/>
      <w:pPr>
        <w:ind w:left="3240" w:hanging="360"/>
      </w:pPr>
      <w:rPr>
        <w:rFonts w:ascii="Courier New" w:hAnsi="Courier New" w:hint="default"/>
      </w:rPr>
    </w:lvl>
    <w:lvl w:ilvl="5" w:tplc="27600EBE">
      <w:start w:val="1"/>
      <w:numFmt w:val="bullet"/>
      <w:lvlText w:val=""/>
      <w:lvlJc w:val="left"/>
      <w:pPr>
        <w:ind w:left="3960" w:hanging="360"/>
      </w:pPr>
      <w:rPr>
        <w:rFonts w:ascii="Wingdings" w:hAnsi="Wingdings" w:hint="default"/>
      </w:rPr>
    </w:lvl>
    <w:lvl w:ilvl="6" w:tplc="12906558">
      <w:start w:val="1"/>
      <w:numFmt w:val="bullet"/>
      <w:lvlText w:val=""/>
      <w:lvlJc w:val="left"/>
      <w:pPr>
        <w:ind w:left="4680" w:hanging="360"/>
      </w:pPr>
      <w:rPr>
        <w:rFonts w:ascii="Symbol" w:hAnsi="Symbol" w:hint="default"/>
      </w:rPr>
    </w:lvl>
    <w:lvl w:ilvl="7" w:tplc="3704F3C6">
      <w:start w:val="1"/>
      <w:numFmt w:val="bullet"/>
      <w:lvlText w:val="o"/>
      <w:lvlJc w:val="left"/>
      <w:pPr>
        <w:ind w:left="5400" w:hanging="360"/>
      </w:pPr>
      <w:rPr>
        <w:rFonts w:ascii="Courier New" w:hAnsi="Courier New" w:hint="default"/>
      </w:rPr>
    </w:lvl>
    <w:lvl w:ilvl="8" w:tplc="7CB48888">
      <w:start w:val="1"/>
      <w:numFmt w:val="bullet"/>
      <w:lvlText w:val=""/>
      <w:lvlJc w:val="left"/>
      <w:pPr>
        <w:ind w:left="6120" w:hanging="360"/>
      </w:pPr>
      <w:rPr>
        <w:rFonts w:ascii="Wingdings" w:hAnsi="Wingdings" w:hint="default"/>
      </w:rPr>
    </w:lvl>
  </w:abstractNum>
  <w:abstractNum w:abstractNumId="10" w15:restartNumberingAfterBreak="0">
    <w:nsid w:val="22D7502D"/>
    <w:multiLevelType w:val="hybridMultilevel"/>
    <w:tmpl w:val="39D63624"/>
    <w:lvl w:ilvl="0" w:tplc="764CA100">
      <w:start w:val="1"/>
      <w:numFmt w:val="bullet"/>
      <w:lvlText w:val=""/>
      <w:lvlJc w:val="left"/>
      <w:pPr>
        <w:ind w:left="360" w:hanging="360"/>
      </w:pPr>
      <w:rPr>
        <w:rFonts w:ascii="Symbol" w:hAnsi="Symbol" w:hint="default"/>
      </w:rPr>
    </w:lvl>
    <w:lvl w:ilvl="1" w:tplc="2DAA2CF4">
      <w:start w:val="1"/>
      <w:numFmt w:val="bullet"/>
      <w:lvlText w:val="o"/>
      <w:lvlJc w:val="left"/>
      <w:pPr>
        <w:ind w:left="1080" w:hanging="360"/>
      </w:pPr>
      <w:rPr>
        <w:rFonts w:ascii="Courier New" w:hAnsi="Courier New" w:hint="default"/>
      </w:rPr>
    </w:lvl>
    <w:lvl w:ilvl="2" w:tplc="E9F648DC">
      <w:start w:val="1"/>
      <w:numFmt w:val="bullet"/>
      <w:lvlText w:val=""/>
      <w:lvlJc w:val="left"/>
      <w:pPr>
        <w:ind w:left="1800" w:hanging="360"/>
      </w:pPr>
      <w:rPr>
        <w:rFonts w:ascii="Wingdings" w:hAnsi="Wingdings" w:hint="default"/>
      </w:rPr>
    </w:lvl>
    <w:lvl w:ilvl="3" w:tplc="8F08CDF2">
      <w:start w:val="1"/>
      <w:numFmt w:val="bullet"/>
      <w:lvlText w:val=""/>
      <w:lvlJc w:val="left"/>
      <w:pPr>
        <w:ind w:left="2520" w:hanging="360"/>
      </w:pPr>
      <w:rPr>
        <w:rFonts w:ascii="Symbol" w:hAnsi="Symbol" w:hint="default"/>
      </w:rPr>
    </w:lvl>
    <w:lvl w:ilvl="4" w:tplc="3CCE3A18">
      <w:start w:val="1"/>
      <w:numFmt w:val="bullet"/>
      <w:lvlText w:val="o"/>
      <w:lvlJc w:val="left"/>
      <w:pPr>
        <w:ind w:left="3240" w:hanging="360"/>
      </w:pPr>
      <w:rPr>
        <w:rFonts w:ascii="Courier New" w:hAnsi="Courier New" w:hint="default"/>
      </w:rPr>
    </w:lvl>
    <w:lvl w:ilvl="5" w:tplc="209A3656">
      <w:start w:val="1"/>
      <w:numFmt w:val="bullet"/>
      <w:lvlText w:val=""/>
      <w:lvlJc w:val="left"/>
      <w:pPr>
        <w:ind w:left="3960" w:hanging="360"/>
      </w:pPr>
      <w:rPr>
        <w:rFonts w:ascii="Wingdings" w:hAnsi="Wingdings" w:hint="default"/>
      </w:rPr>
    </w:lvl>
    <w:lvl w:ilvl="6" w:tplc="FA262498">
      <w:start w:val="1"/>
      <w:numFmt w:val="bullet"/>
      <w:lvlText w:val=""/>
      <w:lvlJc w:val="left"/>
      <w:pPr>
        <w:ind w:left="4680" w:hanging="360"/>
      </w:pPr>
      <w:rPr>
        <w:rFonts w:ascii="Symbol" w:hAnsi="Symbol" w:hint="default"/>
      </w:rPr>
    </w:lvl>
    <w:lvl w:ilvl="7" w:tplc="5C42DB3A">
      <w:start w:val="1"/>
      <w:numFmt w:val="bullet"/>
      <w:lvlText w:val="o"/>
      <w:lvlJc w:val="left"/>
      <w:pPr>
        <w:ind w:left="5400" w:hanging="360"/>
      </w:pPr>
      <w:rPr>
        <w:rFonts w:ascii="Courier New" w:hAnsi="Courier New" w:hint="default"/>
      </w:rPr>
    </w:lvl>
    <w:lvl w:ilvl="8" w:tplc="E56C1204">
      <w:start w:val="1"/>
      <w:numFmt w:val="bullet"/>
      <w:lvlText w:val=""/>
      <w:lvlJc w:val="left"/>
      <w:pPr>
        <w:ind w:left="6120" w:hanging="360"/>
      </w:pPr>
      <w:rPr>
        <w:rFonts w:ascii="Wingdings" w:hAnsi="Wingdings" w:hint="default"/>
      </w:rPr>
    </w:lvl>
  </w:abstractNum>
  <w:abstractNum w:abstractNumId="11" w15:restartNumberingAfterBreak="0">
    <w:nsid w:val="24AA4055"/>
    <w:multiLevelType w:val="hybridMultilevel"/>
    <w:tmpl w:val="5C082F2C"/>
    <w:lvl w:ilvl="0" w:tplc="28966234">
      <w:start w:val="1"/>
      <w:numFmt w:val="decimal"/>
      <w:lvlText w:val="%1)"/>
      <w:lvlJc w:val="left"/>
      <w:pPr>
        <w:ind w:left="360" w:hanging="360"/>
      </w:pPr>
    </w:lvl>
    <w:lvl w:ilvl="1" w:tplc="FA509096">
      <w:start w:val="1"/>
      <w:numFmt w:val="lowerLetter"/>
      <w:lvlText w:val="%2."/>
      <w:lvlJc w:val="left"/>
      <w:pPr>
        <w:ind w:left="1080" w:hanging="360"/>
      </w:pPr>
    </w:lvl>
    <w:lvl w:ilvl="2" w:tplc="5F26C11A">
      <w:start w:val="1"/>
      <w:numFmt w:val="lowerRoman"/>
      <w:lvlText w:val="%3."/>
      <w:lvlJc w:val="right"/>
      <w:pPr>
        <w:ind w:left="1800" w:hanging="180"/>
      </w:pPr>
    </w:lvl>
    <w:lvl w:ilvl="3" w:tplc="94CAB30C">
      <w:start w:val="1"/>
      <w:numFmt w:val="decimal"/>
      <w:lvlText w:val="%4."/>
      <w:lvlJc w:val="left"/>
      <w:pPr>
        <w:ind w:left="2520" w:hanging="360"/>
      </w:pPr>
    </w:lvl>
    <w:lvl w:ilvl="4" w:tplc="647A33AC">
      <w:start w:val="1"/>
      <w:numFmt w:val="lowerLetter"/>
      <w:lvlText w:val="%5."/>
      <w:lvlJc w:val="left"/>
      <w:pPr>
        <w:ind w:left="3240" w:hanging="360"/>
      </w:pPr>
    </w:lvl>
    <w:lvl w:ilvl="5" w:tplc="9CE0D1C6">
      <w:start w:val="1"/>
      <w:numFmt w:val="lowerRoman"/>
      <w:lvlText w:val="%6."/>
      <w:lvlJc w:val="right"/>
      <w:pPr>
        <w:ind w:left="3960" w:hanging="180"/>
      </w:pPr>
    </w:lvl>
    <w:lvl w:ilvl="6" w:tplc="178226B8">
      <w:start w:val="1"/>
      <w:numFmt w:val="decimal"/>
      <w:lvlText w:val="%7."/>
      <w:lvlJc w:val="left"/>
      <w:pPr>
        <w:ind w:left="4680" w:hanging="360"/>
      </w:pPr>
    </w:lvl>
    <w:lvl w:ilvl="7" w:tplc="A71AFD2E">
      <w:start w:val="1"/>
      <w:numFmt w:val="lowerLetter"/>
      <w:lvlText w:val="%8."/>
      <w:lvlJc w:val="left"/>
      <w:pPr>
        <w:ind w:left="5400" w:hanging="360"/>
      </w:pPr>
    </w:lvl>
    <w:lvl w:ilvl="8" w:tplc="527CC1DA">
      <w:start w:val="1"/>
      <w:numFmt w:val="lowerRoman"/>
      <w:lvlText w:val="%9."/>
      <w:lvlJc w:val="right"/>
      <w:pPr>
        <w:ind w:left="6120" w:hanging="180"/>
      </w:pPr>
    </w:lvl>
  </w:abstractNum>
  <w:abstractNum w:abstractNumId="12" w15:restartNumberingAfterBreak="0">
    <w:nsid w:val="252C36CF"/>
    <w:multiLevelType w:val="hybridMultilevel"/>
    <w:tmpl w:val="9F32D33A"/>
    <w:lvl w:ilvl="0" w:tplc="031475F4">
      <w:start w:val="1"/>
      <w:numFmt w:val="bullet"/>
      <w:lvlText w:val=""/>
      <w:lvlJc w:val="left"/>
      <w:pPr>
        <w:ind w:left="360" w:hanging="360"/>
      </w:pPr>
      <w:rPr>
        <w:rFonts w:ascii="Symbol" w:hAnsi="Symbol" w:hint="default"/>
      </w:rPr>
    </w:lvl>
    <w:lvl w:ilvl="1" w:tplc="81ECB094">
      <w:start w:val="1"/>
      <w:numFmt w:val="bullet"/>
      <w:lvlText w:val="o"/>
      <w:lvlJc w:val="left"/>
      <w:pPr>
        <w:ind w:left="1080" w:hanging="360"/>
      </w:pPr>
      <w:rPr>
        <w:rFonts w:ascii="Courier New" w:hAnsi="Courier New" w:hint="default"/>
      </w:rPr>
    </w:lvl>
    <w:lvl w:ilvl="2" w:tplc="BC50F1A8">
      <w:start w:val="1"/>
      <w:numFmt w:val="bullet"/>
      <w:lvlText w:val=""/>
      <w:lvlJc w:val="left"/>
      <w:pPr>
        <w:ind w:left="1800" w:hanging="360"/>
      </w:pPr>
      <w:rPr>
        <w:rFonts w:ascii="Wingdings" w:hAnsi="Wingdings" w:hint="default"/>
      </w:rPr>
    </w:lvl>
    <w:lvl w:ilvl="3" w:tplc="3976DD3C">
      <w:start w:val="1"/>
      <w:numFmt w:val="bullet"/>
      <w:lvlText w:val=""/>
      <w:lvlJc w:val="left"/>
      <w:pPr>
        <w:ind w:left="2520" w:hanging="360"/>
      </w:pPr>
      <w:rPr>
        <w:rFonts w:ascii="Symbol" w:hAnsi="Symbol" w:hint="default"/>
      </w:rPr>
    </w:lvl>
    <w:lvl w:ilvl="4" w:tplc="E8E65E44">
      <w:start w:val="1"/>
      <w:numFmt w:val="bullet"/>
      <w:lvlText w:val="o"/>
      <w:lvlJc w:val="left"/>
      <w:pPr>
        <w:ind w:left="3240" w:hanging="360"/>
      </w:pPr>
      <w:rPr>
        <w:rFonts w:ascii="Courier New" w:hAnsi="Courier New" w:hint="default"/>
      </w:rPr>
    </w:lvl>
    <w:lvl w:ilvl="5" w:tplc="C47E87F2">
      <w:start w:val="1"/>
      <w:numFmt w:val="bullet"/>
      <w:lvlText w:val=""/>
      <w:lvlJc w:val="left"/>
      <w:pPr>
        <w:ind w:left="3960" w:hanging="360"/>
      </w:pPr>
      <w:rPr>
        <w:rFonts w:ascii="Wingdings" w:hAnsi="Wingdings" w:hint="default"/>
      </w:rPr>
    </w:lvl>
    <w:lvl w:ilvl="6" w:tplc="EDDE1640">
      <w:start w:val="1"/>
      <w:numFmt w:val="bullet"/>
      <w:lvlText w:val=""/>
      <w:lvlJc w:val="left"/>
      <w:pPr>
        <w:ind w:left="4680" w:hanging="360"/>
      </w:pPr>
      <w:rPr>
        <w:rFonts w:ascii="Symbol" w:hAnsi="Symbol" w:hint="default"/>
      </w:rPr>
    </w:lvl>
    <w:lvl w:ilvl="7" w:tplc="0C1A9E52">
      <w:start w:val="1"/>
      <w:numFmt w:val="bullet"/>
      <w:lvlText w:val="o"/>
      <w:lvlJc w:val="left"/>
      <w:pPr>
        <w:ind w:left="5400" w:hanging="360"/>
      </w:pPr>
      <w:rPr>
        <w:rFonts w:ascii="Courier New" w:hAnsi="Courier New" w:hint="default"/>
      </w:rPr>
    </w:lvl>
    <w:lvl w:ilvl="8" w:tplc="414A157C">
      <w:start w:val="1"/>
      <w:numFmt w:val="bullet"/>
      <w:lvlText w:val=""/>
      <w:lvlJc w:val="left"/>
      <w:pPr>
        <w:ind w:left="6120" w:hanging="360"/>
      </w:pPr>
      <w:rPr>
        <w:rFonts w:ascii="Wingdings" w:hAnsi="Wingdings" w:hint="default"/>
      </w:rPr>
    </w:lvl>
  </w:abstractNum>
  <w:abstractNum w:abstractNumId="13" w15:restartNumberingAfterBreak="0">
    <w:nsid w:val="25601A74"/>
    <w:multiLevelType w:val="hybridMultilevel"/>
    <w:tmpl w:val="F1BA2BC0"/>
    <w:lvl w:ilvl="0" w:tplc="BE80E714">
      <w:start w:val="1"/>
      <w:numFmt w:val="decimal"/>
      <w:lvlText w:val="%1."/>
      <w:lvlJc w:val="left"/>
      <w:pPr>
        <w:ind w:left="360" w:hanging="360"/>
      </w:pPr>
    </w:lvl>
    <w:lvl w:ilvl="1" w:tplc="7472C110">
      <w:start w:val="1"/>
      <w:numFmt w:val="lowerLetter"/>
      <w:lvlText w:val="%2."/>
      <w:lvlJc w:val="left"/>
      <w:pPr>
        <w:ind w:left="1080" w:hanging="360"/>
      </w:pPr>
    </w:lvl>
    <w:lvl w:ilvl="2" w:tplc="21CAA3CA">
      <w:start w:val="1"/>
      <w:numFmt w:val="lowerRoman"/>
      <w:lvlText w:val="%3."/>
      <w:lvlJc w:val="right"/>
      <w:pPr>
        <w:ind w:left="1800" w:hanging="180"/>
      </w:pPr>
    </w:lvl>
    <w:lvl w:ilvl="3" w:tplc="EC365FCE">
      <w:start w:val="1"/>
      <w:numFmt w:val="decimal"/>
      <w:lvlText w:val="%4."/>
      <w:lvlJc w:val="left"/>
      <w:pPr>
        <w:ind w:left="2520" w:hanging="360"/>
      </w:pPr>
    </w:lvl>
    <w:lvl w:ilvl="4" w:tplc="DEA85824">
      <w:start w:val="1"/>
      <w:numFmt w:val="lowerLetter"/>
      <w:lvlText w:val="%5."/>
      <w:lvlJc w:val="left"/>
      <w:pPr>
        <w:ind w:left="3240" w:hanging="360"/>
      </w:pPr>
    </w:lvl>
    <w:lvl w:ilvl="5" w:tplc="B00400A6">
      <w:start w:val="1"/>
      <w:numFmt w:val="lowerRoman"/>
      <w:lvlText w:val="%6."/>
      <w:lvlJc w:val="right"/>
      <w:pPr>
        <w:ind w:left="3960" w:hanging="180"/>
      </w:pPr>
    </w:lvl>
    <w:lvl w:ilvl="6" w:tplc="3CC0E52C">
      <w:start w:val="1"/>
      <w:numFmt w:val="decimal"/>
      <w:lvlText w:val="%7."/>
      <w:lvlJc w:val="left"/>
      <w:pPr>
        <w:ind w:left="4680" w:hanging="360"/>
      </w:pPr>
    </w:lvl>
    <w:lvl w:ilvl="7" w:tplc="738E7F44">
      <w:start w:val="1"/>
      <w:numFmt w:val="lowerLetter"/>
      <w:lvlText w:val="%8."/>
      <w:lvlJc w:val="left"/>
      <w:pPr>
        <w:ind w:left="5400" w:hanging="360"/>
      </w:pPr>
    </w:lvl>
    <w:lvl w:ilvl="8" w:tplc="BC38308A">
      <w:start w:val="1"/>
      <w:numFmt w:val="lowerRoman"/>
      <w:lvlText w:val="%9."/>
      <w:lvlJc w:val="right"/>
      <w:pPr>
        <w:ind w:left="6120" w:hanging="180"/>
      </w:pPr>
    </w:lvl>
  </w:abstractNum>
  <w:abstractNum w:abstractNumId="14" w15:restartNumberingAfterBreak="0">
    <w:nsid w:val="2E8F5A82"/>
    <w:multiLevelType w:val="hybridMultilevel"/>
    <w:tmpl w:val="F9FAAAA4"/>
    <w:lvl w:ilvl="0" w:tplc="05003E06">
      <w:start w:val="1"/>
      <w:numFmt w:val="bullet"/>
      <w:lvlText w:val=""/>
      <w:lvlJc w:val="left"/>
      <w:pPr>
        <w:ind w:left="360" w:hanging="360"/>
      </w:pPr>
      <w:rPr>
        <w:rFonts w:ascii="Symbol" w:hAnsi="Symbol" w:hint="default"/>
      </w:rPr>
    </w:lvl>
    <w:lvl w:ilvl="1" w:tplc="D3D66B94">
      <w:start w:val="1"/>
      <w:numFmt w:val="bullet"/>
      <w:lvlText w:val="o"/>
      <w:lvlJc w:val="left"/>
      <w:pPr>
        <w:ind w:left="1080" w:hanging="360"/>
      </w:pPr>
      <w:rPr>
        <w:rFonts w:ascii="Courier New" w:hAnsi="Courier New" w:hint="default"/>
      </w:rPr>
    </w:lvl>
    <w:lvl w:ilvl="2" w:tplc="888E368A">
      <w:start w:val="1"/>
      <w:numFmt w:val="bullet"/>
      <w:lvlText w:val=""/>
      <w:lvlJc w:val="left"/>
      <w:pPr>
        <w:ind w:left="1800" w:hanging="360"/>
      </w:pPr>
      <w:rPr>
        <w:rFonts w:ascii="Wingdings" w:hAnsi="Wingdings" w:hint="default"/>
      </w:rPr>
    </w:lvl>
    <w:lvl w:ilvl="3" w:tplc="BEE6FA6E">
      <w:start w:val="1"/>
      <w:numFmt w:val="bullet"/>
      <w:lvlText w:val=""/>
      <w:lvlJc w:val="left"/>
      <w:pPr>
        <w:ind w:left="2520" w:hanging="360"/>
      </w:pPr>
      <w:rPr>
        <w:rFonts w:ascii="Symbol" w:hAnsi="Symbol" w:hint="default"/>
      </w:rPr>
    </w:lvl>
    <w:lvl w:ilvl="4" w:tplc="E72E6CBA">
      <w:start w:val="1"/>
      <w:numFmt w:val="bullet"/>
      <w:lvlText w:val="o"/>
      <w:lvlJc w:val="left"/>
      <w:pPr>
        <w:ind w:left="3240" w:hanging="360"/>
      </w:pPr>
      <w:rPr>
        <w:rFonts w:ascii="Courier New" w:hAnsi="Courier New" w:hint="default"/>
      </w:rPr>
    </w:lvl>
    <w:lvl w:ilvl="5" w:tplc="9C18C010">
      <w:start w:val="1"/>
      <w:numFmt w:val="bullet"/>
      <w:lvlText w:val=""/>
      <w:lvlJc w:val="left"/>
      <w:pPr>
        <w:ind w:left="3960" w:hanging="360"/>
      </w:pPr>
      <w:rPr>
        <w:rFonts w:ascii="Wingdings" w:hAnsi="Wingdings" w:hint="default"/>
      </w:rPr>
    </w:lvl>
    <w:lvl w:ilvl="6" w:tplc="B9CA2D7E">
      <w:start w:val="1"/>
      <w:numFmt w:val="bullet"/>
      <w:lvlText w:val=""/>
      <w:lvlJc w:val="left"/>
      <w:pPr>
        <w:ind w:left="4680" w:hanging="360"/>
      </w:pPr>
      <w:rPr>
        <w:rFonts w:ascii="Symbol" w:hAnsi="Symbol" w:hint="default"/>
      </w:rPr>
    </w:lvl>
    <w:lvl w:ilvl="7" w:tplc="BCE429BA">
      <w:start w:val="1"/>
      <w:numFmt w:val="bullet"/>
      <w:lvlText w:val="o"/>
      <w:lvlJc w:val="left"/>
      <w:pPr>
        <w:ind w:left="5400" w:hanging="360"/>
      </w:pPr>
      <w:rPr>
        <w:rFonts w:ascii="Courier New" w:hAnsi="Courier New" w:hint="default"/>
      </w:rPr>
    </w:lvl>
    <w:lvl w:ilvl="8" w:tplc="1722F9E0">
      <w:start w:val="1"/>
      <w:numFmt w:val="bullet"/>
      <w:lvlText w:val=""/>
      <w:lvlJc w:val="left"/>
      <w:pPr>
        <w:ind w:left="6120" w:hanging="360"/>
      </w:pPr>
      <w:rPr>
        <w:rFonts w:ascii="Wingdings" w:hAnsi="Wingdings" w:hint="default"/>
      </w:rPr>
    </w:lvl>
  </w:abstractNum>
  <w:abstractNum w:abstractNumId="15" w15:restartNumberingAfterBreak="0">
    <w:nsid w:val="2FCE2658"/>
    <w:multiLevelType w:val="hybridMultilevel"/>
    <w:tmpl w:val="49C0CEF0"/>
    <w:lvl w:ilvl="0" w:tplc="69BCD2F6">
      <w:start w:val="1"/>
      <w:numFmt w:val="bullet"/>
      <w:lvlText w:val=""/>
      <w:lvlJc w:val="left"/>
      <w:pPr>
        <w:ind w:left="720" w:hanging="360"/>
      </w:pPr>
      <w:rPr>
        <w:rFonts w:ascii="Symbol" w:hAnsi="Symbol" w:hint="default"/>
      </w:rPr>
    </w:lvl>
    <w:lvl w:ilvl="1" w:tplc="D5406EEA">
      <w:start w:val="1"/>
      <w:numFmt w:val="bullet"/>
      <w:lvlText w:val="o"/>
      <w:lvlJc w:val="left"/>
      <w:pPr>
        <w:ind w:left="1440" w:hanging="360"/>
      </w:pPr>
      <w:rPr>
        <w:rFonts w:ascii="Courier New" w:hAnsi="Courier New" w:hint="default"/>
      </w:rPr>
    </w:lvl>
    <w:lvl w:ilvl="2" w:tplc="693ECB92">
      <w:start w:val="1"/>
      <w:numFmt w:val="bullet"/>
      <w:lvlText w:val=""/>
      <w:lvlJc w:val="left"/>
      <w:pPr>
        <w:ind w:left="2160" w:hanging="360"/>
      </w:pPr>
      <w:rPr>
        <w:rFonts w:ascii="Wingdings" w:hAnsi="Wingdings" w:hint="default"/>
      </w:rPr>
    </w:lvl>
    <w:lvl w:ilvl="3" w:tplc="5B5E9174">
      <w:start w:val="1"/>
      <w:numFmt w:val="bullet"/>
      <w:lvlText w:val=""/>
      <w:lvlJc w:val="left"/>
      <w:pPr>
        <w:ind w:left="2880" w:hanging="360"/>
      </w:pPr>
      <w:rPr>
        <w:rFonts w:ascii="Symbol" w:hAnsi="Symbol" w:hint="default"/>
      </w:rPr>
    </w:lvl>
    <w:lvl w:ilvl="4" w:tplc="88024376">
      <w:start w:val="1"/>
      <w:numFmt w:val="bullet"/>
      <w:lvlText w:val="o"/>
      <w:lvlJc w:val="left"/>
      <w:pPr>
        <w:ind w:left="3600" w:hanging="360"/>
      </w:pPr>
      <w:rPr>
        <w:rFonts w:ascii="Courier New" w:hAnsi="Courier New" w:hint="default"/>
      </w:rPr>
    </w:lvl>
    <w:lvl w:ilvl="5" w:tplc="80166E8A">
      <w:start w:val="1"/>
      <w:numFmt w:val="bullet"/>
      <w:lvlText w:val=""/>
      <w:lvlJc w:val="left"/>
      <w:pPr>
        <w:ind w:left="4320" w:hanging="360"/>
      </w:pPr>
      <w:rPr>
        <w:rFonts w:ascii="Wingdings" w:hAnsi="Wingdings" w:hint="default"/>
      </w:rPr>
    </w:lvl>
    <w:lvl w:ilvl="6" w:tplc="07E415B8">
      <w:start w:val="1"/>
      <w:numFmt w:val="bullet"/>
      <w:lvlText w:val=""/>
      <w:lvlJc w:val="left"/>
      <w:pPr>
        <w:ind w:left="5040" w:hanging="360"/>
      </w:pPr>
      <w:rPr>
        <w:rFonts w:ascii="Symbol" w:hAnsi="Symbol" w:hint="default"/>
      </w:rPr>
    </w:lvl>
    <w:lvl w:ilvl="7" w:tplc="BCE091EC">
      <w:start w:val="1"/>
      <w:numFmt w:val="bullet"/>
      <w:lvlText w:val="o"/>
      <w:lvlJc w:val="left"/>
      <w:pPr>
        <w:ind w:left="5760" w:hanging="360"/>
      </w:pPr>
      <w:rPr>
        <w:rFonts w:ascii="Courier New" w:hAnsi="Courier New" w:hint="default"/>
      </w:rPr>
    </w:lvl>
    <w:lvl w:ilvl="8" w:tplc="9D206EA6">
      <w:start w:val="1"/>
      <w:numFmt w:val="bullet"/>
      <w:lvlText w:val=""/>
      <w:lvlJc w:val="left"/>
      <w:pPr>
        <w:ind w:left="6480" w:hanging="360"/>
      </w:pPr>
      <w:rPr>
        <w:rFonts w:ascii="Wingdings" w:hAnsi="Wingdings" w:hint="default"/>
      </w:rPr>
    </w:lvl>
  </w:abstractNum>
  <w:abstractNum w:abstractNumId="16" w15:restartNumberingAfterBreak="0">
    <w:nsid w:val="328E36AF"/>
    <w:multiLevelType w:val="hybridMultilevel"/>
    <w:tmpl w:val="125A61FA"/>
    <w:lvl w:ilvl="0" w:tplc="21F63DC4">
      <w:start w:val="1"/>
      <w:numFmt w:val="bullet"/>
      <w:lvlText w:val=""/>
      <w:lvlJc w:val="left"/>
      <w:pPr>
        <w:ind w:left="720" w:hanging="360"/>
      </w:pPr>
      <w:rPr>
        <w:rFonts w:ascii="Wingdings" w:hAnsi="Wingdings" w:hint="default"/>
      </w:rPr>
    </w:lvl>
    <w:lvl w:ilvl="1" w:tplc="03B0E520">
      <w:start w:val="1"/>
      <w:numFmt w:val="bullet"/>
      <w:lvlText w:val="o"/>
      <w:lvlJc w:val="left"/>
      <w:pPr>
        <w:ind w:left="1440" w:hanging="360"/>
      </w:pPr>
      <w:rPr>
        <w:rFonts w:ascii="Courier New" w:hAnsi="Courier New" w:hint="default"/>
      </w:rPr>
    </w:lvl>
    <w:lvl w:ilvl="2" w:tplc="9F062C7A">
      <w:start w:val="1"/>
      <w:numFmt w:val="bullet"/>
      <w:lvlText w:val=""/>
      <w:lvlJc w:val="left"/>
      <w:pPr>
        <w:ind w:left="2160" w:hanging="360"/>
      </w:pPr>
      <w:rPr>
        <w:rFonts w:ascii="Wingdings" w:hAnsi="Wingdings" w:hint="default"/>
      </w:rPr>
    </w:lvl>
    <w:lvl w:ilvl="3" w:tplc="A8042660">
      <w:start w:val="1"/>
      <w:numFmt w:val="bullet"/>
      <w:lvlText w:val=""/>
      <w:lvlJc w:val="left"/>
      <w:pPr>
        <w:ind w:left="2880" w:hanging="360"/>
      </w:pPr>
      <w:rPr>
        <w:rFonts w:ascii="Symbol" w:hAnsi="Symbol" w:hint="default"/>
      </w:rPr>
    </w:lvl>
    <w:lvl w:ilvl="4" w:tplc="91A26A20">
      <w:start w:val="1"/>
      <w:numFmt w:val="bullet"/>
      <w:lvlText w:val="o"/>
      <w:lvlJc w:val="left"/>
      <w:pPr>
        <w:ind w:left="3600" w:hanging="360"/>
      </w:pPr>
      <w:rPr>
        <w:rFonts w:ascii="Courier New" w:hAnsi="Courier New" w:hint="default"/>
      </w:rPr>
    </w:lvl>
    <w:lvl w:ilvl="5" w:tplc="B28293B4">
      <w:start w:val="1"/>
      <w:numFmt w:val="bullet"/>
      <w:lvlText w:val=""/>
      <w:lvlJc w:val="left"/>
      <w:pPr>
        <w:ind w:left="4320" w:hanging="360"/>
      </w:pPr>
      <w:rPr>
        <w:rFonts w:ascii="Wingdings" w:hAnsi="Wingdings" w:hint="default"/>
      </w:rPr>
    </w:lvl>
    <w:lvl w:ilvl="6" w:tplc="F34AE02A">
      <w:start w:val="1"/>
      <w:numFmt w:val="bullet"/>
      <w:lvlText w:val=""/>
      <w:lvlJc w:val="left"/>
      <w:pPr>
        <w:ind w:left="5040" w:hanging="360"/>
      </w:pPr>
      <w:rPr>
        <w:rFonts w:ascii="Symbol" w:hAnsi="Symbol" w:hint="default"/>
      </w:rPr>
    </w:lvl>
    <w:lvl w:ilvl="7" w:tplc="4CE44AB4">
      <w:start w:val="1"/>
      <w:numFmt w:val="bullet"/>
      <w:lvlText w:val="o"/>
      <w:lvlJc w:val="left"/>
      <w:pPr>
        <w:ind w:left="5760" w:hanging="360"/>
      </w:pPr>
      <w:rPr>
        <w:rFonts w:ascii="Courier New" w:hAnsi="Courier New" w:hint="default"/>
      </w:rPr>
    </w:lvl>
    <w:lvl w:ilvl="8" w:tplc="4C1A051C">
      <w:start w:val="1"/>
      <w:numFmt w:val="bullet"/>
      <w:lvlText w:val=""/>
      <w:lvlJc w:val="left"/>
      <w:pPr>
        <w:ind w:left="6480" w:hanging="360"/>
      </w:pPr>
      <w:rPr>
        <w:rFonts w:ascii="Wingdings" w:hAnsi="Wingdings" w:hint="default"/>
      </w:rPr>
    </w:lvl>
  </w:abstractNum>
  <w:abstractNum w:abstractNumId="17" w15:restartNumberingAfterBreak="0">
    <w:nsid w:val="384853AA"/>
    <w:multiLevelType w:val="hybridMultilevel"/>
    <w:tmpl w:val="F0965EC0"/>
    <w:lvl w:ilvl="0" w:tplc="4EFEC0D4">
      <w:start w:val="1"/>
      <w:numFmt w:val="bullet"/>
      <w:lvlText w:val=""/>
      <w:lvlJc w:val="left"/>
      <w:pPr>
        <w:ind w:left="360" w:hanging="360"/>
      </w:pPr>
      <w:rPr>
        <w:rFonts w:ascii="Symbol" w:hAnsi="Symbol" w:hint="default"/>
      </w:rPr>
    </w:lvl>
    <w:lvl w:ilvl="1" w:tplc="40BE148A">
      <w:start w:val="1"/>
      <w:numFmt w:val="bullet"/>
      <w:lvlText w:val="o"/>
      <w:lvlJc w:val="left"/>
      <w:pPr>
        <w:ind w:left="1080" w:hanging="360"/>
      </w:pPr>
      <w:rPr>
        <w:rFonts w:ascii="Courier New" w:hAnsi="Courier New" w:hint="default"/>
      </w:rPr>
    </w:lvl>
    <w:lvl w:ilvl="2" w:tplc="693C7E08">
      <w:start w:val="1"/>
      <w:numFmt w:val="bullet"/>
      <w:lvlText w:val=""/>
      <w:lvlJc w:val="left"/>
      <w:pPr>
        <w:ind w:left="1800" w:hanging="360"/>
      </w:pPr>
      <w:rPr>
        <w:rFonts w:ascii="Wingdings" w:hAnsi="Wingdings" w:hint="default"/>
      </w:rPr>
    </w:lvl>
    <w:lvl w:ilvl="3" w:tplc="6846A540">
      <w:start w:val="1"/>
      <w:numFmt w:val="bullet"/>
      <w:lvlText w:val=""/>
      <w:lvlJc w:val="left"/>
      <w:pPr>
        <w:ind w:left="2520" w:hanging="360"/>
      </w:pPr>
      <w:rPr>
        <w:rFonts w:ascii="Symbol" w:hAnsi="Symbol" w:hint="default"/>
      </w:rPr>
    </w:lvl>
    <w:lvl w:ilvl="4" w:tplc="14F095BA">
      <w:start w:val="1"/>
      <w:numFmt w:val="bullet"/>
      <w:lvlText w:val="o"/>
      <w:lvlJc w:val="left"/>
      <w:pPr>
        <w:ind w:left="3240" w:hanging="360"/>
      </w:pPr>
      <w:rPr>
        <w:rFonts w:ascii="Courier New" w:hAnsi="Courier New" w:hint="default"/>
      </w:rPr>
    </w:lvl>
    <w:lvl w:ilvl="5" w:tplc="9D3EBA96">
      <w:start w:val="1"/>
      <w:numFmt w:val="bullet"/>
      <w:lvlText w:val=""/>
      <w:lvlJc w:val="left"/>
      <w:pPr>
        <w:ind w:left="3960" w:hanging="360"/>
      </w:pPr>
      <w:rPr>
        <w:rFonts w:ascii="Wingdings" w:hAnsi="Wingdings" w:hint="default"/>
      </w:rPr>
    </w:lvl>
    <w:lvl w:ilvl="6" w:tplc="AF700312">
      <w:start w:val="1"/>
      <w:numFmt w:val="bullet"/>
      <w:lvlText w:val=""/>
      <w:lvlJc w:val="left"/>
      <w:pPr>
        <w:ind w:left="4680" w:hanging="360"/>
      </w:pPr>
      <w:rPr>
        <w:rFonts w:ascii="Symbol" w:hAnsi="Symbol" w:hint="default"/>
      </w:rPr>
    </w:lvl>
    <w:lvl w:ilvl="7" w:tplc="39024C2C">
      <w:start w:val="1"/>
      <w:numFmt w:val="bullet"/>
      <w:lvlText w:val="o"/>
      <w:lvlJc w:val="left"/>
      <w:pPr>
        <w:ind w:left="5400" w:hanging="360"/>
      </w:pPr>
      <w:rPr>
        <w:rFonts w:ascii="Courier New" w:hAnsi="Courier New" w:hint="default"/>
      </w:rPr>
    </w:lvl>
    <w:lvl w:ilvl="8" w:tplc="C3F6257A">
      <w:start w:val="1"/>
      <w:numFmt w:val="bullet"/>
      <w:lvlText w:val=""/>
      <w:lvlJc w:val="left"/>
      <w:pPr>
        <w:ind w:left="6120" w:hanging="360"/>
      </w:pPr>
      <w:rPr>
        <w:rFonts w:ascii="Wingdings" w:hAnsi="Wingdings" w:hint="default"/>
      </w:rPr>
    </w:lvl>
  </w:abstractNum>
  <w:abstractNum w:abstractNumId="18" w15:restartNumberingAfterBreak="0">
    <w:nsid w:val="3BEE5A37"/>
    <w:multiLevelType w:val="hybridMultilevel"/>
    <w:tmpl w:val="7A20A4AA"/>
    <w:lvl w:ilvl="0" w:tplc="86886FD0">
      <w:start w:val="1"/>
      <w:numFmt w:val="bullet"/>
      <w:lvlText w:val=""/>
      <w:lvlJc w:val="left"/>
      <w:pPr>
        <w:ind w:left="720" w:hanging="360"/>
      </w:pPr>
      <w:rPr>
        <w:rFonts w:ascii="Wingdings" w:hAnsi="Wingdings" w:hint="default"/>
      </w:rPr>
    </w:lvl>
    <w:lvl w:ilvl="1" w:tplc="1F764A2A">
      <w:start w:val="1"/>
      <w:numFmt w:val="bullet"/>
      <w:lvlText w:val="o"/>
      <w:lvlJc w:val="left"/>
      <w:pPr>
        <w:ind w:left="1440" w:hanging="360"/>
      </w:pPr>
      <w:rPr>
        <w:rFonts w:ascii="Courier New" w:hAnsi="Courier New" w:hint="default"/>
      </w:rPr>
    </w:lvl>
    <w:lvl w:ilvl="2" w:tplc="925A130A">
      <w:start w:val="1"/>
      <w:numFmt w:val="bullet"/>
      <w:lvlText w:val=""/>
      <w:lvlJc w:val="left"/>
      <w:pPr>
        <w:ind w:left="2160" w:hanging="360"/>
      </w:pPr>
      <w:rPr>
        <w:rFonts w:ascii="Wingdings" w:hAnsi="Wingdings" w:hint="default"/>
      </w:rPr>
    </w:lvl>
    <w:lvl w:ilvl="3" w:tplc="D15AF94E">
      <w:start w:val="1"/>
      <w:numFmt w:val="bullet"/>
      <w:lvlText w:val=""/>
      <w:lvlJc w:val="left"/>
      <w:pPr>
        <w:ind w:left="2880" w:hanging="360"/>
      </w:pPr>
      <w:rPr>
        <w:rFonts w:ascii="Symbol" w:hAnsi="Symbol" w:hint="default"/>
      </w:rPr>
    </w:lvl>
    <w:lvl w:ilvl="4" w:tplc="D9B0F4B0">
      <w:start w:val="1"/>
      <w:numFmt w:val="bullet"/>
      <w:lvlText w:val="o"/>
      <w:lvlJc w:val="left"/>
      <w:pPr>
        <w:ind w:left="3600" w:hanging="360"/>
      </w:pPr>
      <w:rPr>
        <w:rFonts w:ascii="Courier New" w:hAnsi="Courier New" w:hint="default"/>
      </w:rPr>
    </w:lvl>
    <w:lvl w:ilvl="5" w:tplc="C4A81846">
      <w:start w:val="1"/>
      <w:numFmt w:val="bullet"/>
      <w:lvlText w:val=""/>
      <w:lvlJc w:val="left"/>
      <w:pPr>
        <w:ind w:left="4320" w:hanging="360"/>
      </w:pPr>
      <w:rPr>
        <w:rFonts w:ascii="Wingdings" w:hAnsi="Wingdings" w:hint="default"/>
      </w:rPr>
    </w:lvl>
    <w:lvl w:ilvl="6" w:tplc="8828D76A">
      <w:start w:val="1"/>
      <w:numFmt w:val="bullet"/>
      <w:lvlText w:val=""/>
      <w:lvlJc w:val="left"/>
      <w:pPr>
        <w:ind w:left="5040" w:hanging="360"/>
      </w:pPr>
      <w:rPr>
        <w:rFonts w:ascii="Symbol" w:hAnsi="Symbol" w:hint="default"/>
      </w:rPr>
    </w:lvl>
    <w:lvl w:ilvl="7" w:tplc="9C9A4B5E">
      <w:start w:val="1"/>
      <w:numFmt w:val="bullet"/>
      <w:lvlText w:val="o"/>
      <w:lvlJc w:val="left"/>
      <w:pPr>
        <w:ind w:left="5760" w:hanging="360"/>
      </w:pPr>
      <w:rPr>
        <w:rFonts w:ascii="Courier New" w:hAnsi="Courier New" w:hint="default"/>
      </w:rPr>
    </w:lvl>
    <w:lvl w:ilvl="8" w:tplc="D1A08B4C">
      <w:start w:val="1"/>
      <w:numFmt w:val="bullet"/>
      <w:lvlText w:val=""/>
      <w:lvlJc w:val="left"/>
      <w:pPr>
        <w:ind w:left="6480" w:hanging="360"/>
      </w:pPr>
      <w:rPr>
        <w:rFonts w:ascii="Wingdings" w:hAnsi="Wingdings" w:hint="default"/>
      </w:rPr>
    </w:lvl>
  </w:abstractNum>
  <w:abstractNum w:abstractNumId="19" w15:restartNumberingAfterBreak="0">
    <w:nsid w:val="3EAD4083"/>
    <w:multiLevelType w:val="hybridMultilevel"/>
    <w:tmpl w:val="4710BE80"/>
    <w:lvl w:ilvl="0" w:tplc="CB1EC52C">
      <w:start w:val="1"/>
      <w:numFmt w:val="bullet"/>
      <w:lvlText w:val=""/>
      <w:lvlJc w:val="left"/>
      <w:pPr>
        <w:ind w:left="720" w:hanging="360"/>
      </w:pPr>
      <w:rPr>
        <w:rFonts w:ascii="Wingdings" w:hAnsi="Wingdings" w:hint="default"/>
      </w:rPr>
    </w:lvl>
    <w:lvl w:ilvl="1" w:tplc="BC58F8EA">
      <w:start w:val="1"/>
      <w:numFmt w:val="bullet"/>
      <w:lvlText w:val="o"/>
      <w:lvlJc w:val="left"/>
      <w:pPr>
        <w:ind w:left="1440" w:hanging="360"/>
      </w:pPr>
      <w:rPr>
        <w:rFonts w:ascii="Courier New" w:hAnsi="Courier New" w:hint="default"/>
      </w:rPr>
    </w:lvl>
    <w:lvl w:ilvl="2" w:tplc="F3C8D142">
      <w:start w:val="1"/>
      <w:numFmt w:val="bullet"/>
      <w:lvlText w:val=""/>
      <w:lvlJc w:val="left"/>
      <w:pPr>
        <w:ind w:left="2160" w:hanging="360"/>
      </w:pPr>
      <w:rPr>
        <w:rFonts w:ascii="Wingdings" w:hAnsi="Wingdings" w:hint="default"/>
      </w:rPr>
    </w:lvl>
    <w:lvl w:ilvl="3" w:tplc="8C74AE34">
      <w:start w:val="1"/>
      <w:numFmt w:val="bullet"/>
      <w:lvlText w:val=""/>
      <w:lvlJc w:val="left"/>
      <w:pPr>
        <w:ind w:left="2880" w:hanging="360"/>
      </w:pPr>
      <w:rPr>
        <w:rFonts w:ascii="Symbol" w:hAnsi="Symbol" w:hint="default"/>
      </w:rPr>
    </w:lvl>
    <w:lvl w:ilvl="4" w:tplc="B308AC7A">
      <w:start w:val="1"/>
      <w:numFmt w:val="bullet"/>
      <w:lvlText w:val="o"/>
      <w:lvlJc w:val="left"/>
      <w:pPr>
        <w:ind w:left="3600" w:hanging="360"/>
      </w:pPr>
      <w:rPr>
        <w:rFonts w:ascii="Courier New" w:hAnsi="Courier New" w:hint="default"/>
      </w:rPr>
    </w:lvl>
    <w:lvl w:ilvl="5" w:tplc="3D8A48A0">
      <w:start w:val="1"/>
      <w:numFmt w:val="bullet"/>
      <w:lvlText w:val=""/>
      <w:lvlJc w:val="left"/>
      <w:pPr>
        <w:ind w:left="4320" w:hanging="360"/>
      </w:pPr>
      <w:rPr>
        <w:rFonts w:ascii="Wingdings" w:hAnsi="Wingdings" w:hint="default"/>
      </w:rPr>
    </w:lvl>
    <w:lvl w:ilvl="6" w:tplc="B832DDC6">
      <w:start w:val="1"/>
      <w:numFmt w:val="bullet"/>
      <w:lvlText w:val=""/>
      <w:lvlJc w:val="left"/>
      <w:pPr>
        <w:ind w:left="5040" w:hanging="360"/>
      </w:pPr>
      <w:rPr>
        <w:rFonts w:ascii="Symbol" w:hAnsi="Symbol" w:hint="default"/>
      </w:rPr>
    </w:lvl>
    <w:lvl w:ilvl="7" w:tplc="96A4A82E">
      <w:start w:val="1"/>
      <w:numFmt w:val="bullet"/>
      <w:lvlText w:val="o"/>
      <w:lvlJc w:val="left"/>
      <w:pPr>
        <w:ind w:left="5760" w:hanging="360"/>
      </w:pPr>
      <w:rPr>
        <w:rFonts w:ascii="Courier New" w:hAnsi="Courier New" w:hint="default"/>
      </w:rPr>
    </w:lvl>
    <w:lvl w:ilvl="8" w:tplc="75E0A860">
      <w:start w:val="1"/>
      <w:numFmt w:val="bullet"/>
      <w:lvlText w:val=""/>
      <w:lvlJc w:val="left"/>
      <w:pPr>
        <w:ind w:left="6480" w:hanging="360"/>
      </w:pPr>
      <w:rPr>
        <w:rFonts w:ascii="Wingdings" w:hAnsi="Wingdings" w:hint="default"/>
      </w:rPr>
    </w:lvl>
  </w:abstractNum>
  <w:abstractNum w:abstractNumId="20" w15:restartNumberingAfterBreak="0">
    <w:nsid w:val="3FCC43D5"/>
    <w:multiLevelType w:val="hybridMultilevel"/>
    <w:tmpl w:val="27F443A6"/>
    <w:lvl w:ilvl="0" w:tplc="9198D77E">
      <w:start w:val="1"/>
      <w:numFmt w:val="decimal"/>
      <w:lvlText w:val="%1."/>
      <w:lvlJc w:val="left"/>
      <w:pPr>
        <w:ind w:left="720" w:hanging="360"/>
      </w:pPr>
    </w:lvl>
    <w:lvl w:ilvl="1" w:tplc="82601F46">
      <w:start w:val="1"/>
      <w:numFmt w:val="lowerLetter"/>
      <w:lvlText w:val="%2."/>
      <w:lvlJc w:val="left"/>
      <w:pPr>
        <w:ind w:left="1440" w:hanging="360"/>
      </w:pPr>
    </w:lvl>
    <w:lvl w:ilvl="2" w:tplc="0374E8EA">
      <w:start w:val="1"/>
      <w:numFmt w:val="lowerRoman"/>
      <w:lvlText w:val="%3."/>
      <w:lvlJc w:val="right"/>
      <w:pPr>
        <w:ind w:left="2160" w:hanging="180"/>
      </w:pPr>
    </w:lvl>
    <w:lvl w:ilvl="3" w:tplc="0D3E7178">
      <w:start w:val="1"/>
      <w:numFmt w:val="decimal"/>
      <w:lvlText w:val="%4."/>
      <w:lvlJc w:val="left"/>
      <w:pPr>
        <w:ind w:left="2880" w:hanging="360"/>
      </w:pPr>
    </w:lvl>
    <w:lvl w:ilvl="4" w:tplc="952E7590">
      <w:start w:val="1"/>
      <w:numFmt w:val="lowerLetter"/>
      <w:lvlText w:val="%5."/>
      <w:lvlJc w:val="left"/>
      <w:pPr>
        <w:ind w:left="3600" w:hanging="360"/>
      </w:pPr>
    </w:lvl>
    <w:lvl w:ilvl="5" w:tplc="7EDAFF62">
      <w:start w:val="1"/>
      <w:numFmt w:val="lowerRoman"/>
      <w:lvlText w:val="%6."/>
      <w:lvlJc w:val="right"/>
      <w:pPr>
        <w:ind w:left="4320" w:hanging="180"/>
      </w:pPr>
    </w:lvl>
    <w:lvl w:ilvl="6" w:tplc="FFD89E04">
      <w:start w:val="1"/>
      <w:numFmt w:val="decimal"/>
      <w:lvlText w:val="%7."/>
      <w:lvlJc w:val="left"/>
      <w:pPr>
        <w:ind w:left="5040" w:hanging="360"/>
      </w:pPr>
    </w:lvl>
    <w:lvl w:ilvl="7" w:tplc="A906F756">
      <w:start w:val="1"/>
      <w:numFmt w:val="lowerLetter"/>
      <w:lvlText w:val="%8."/>
      <w:lvlJc w:val="left"/>
      <w:pPr>
        <w:ind w:left="5760" w:hanging="360"/>
      </w:pPr>
    </w:lvl>
    <w:lvl w:ilvl="8" w:tplc="5A501B8C">
      <w:start w:val="1"/>
      <w:numFmt w:val="lowerRoman"/>
      <w:lvlText w:val="%9."/>
      <w:lvlJc w:val="right"/>
      <w:pPr>
        <w:ind w:left="6480" w:hanging="180"/>
      </w:pPr>
    </w:lvl>
  </w:abstractNum>
  <w:abstractNum w:abstractNumId="21" w15:restartNumberingAfterBreak="0">
    <w:nsid w:val="45DC41B4"/>
    <w:multiLevelType w:val="hybridMultilevel"/>
    <w:tmpl w:val="935257E0"/>
    <w:lvl w:ilvl="0" w:tplc="B1208836">
      <w:start w:val="1"/>
      <w:numFmt w:val="decimal"/>
      <w:lvlText w:val="%1."/>
      <w:lvlJc w:val="left"/>
      <w:pPr>
        <w:ind w:left="720" w:hanging="360"/>
      </w:pPr>
    </w:lvl>
    <w:lvl w:ilvl="1" w:tplc="E3BA0F6A">
      <w:start w:val="1"/>
      <w:numFmt w:val="lowerLetter"/>
      <w:lvlText w:val="%2."/>
      <w:lvlJc w:val="left"/>
      <w:pPr>
        <w:ind w:left="1440" w:hanging="360"/>
      </w:pPr>
    </w:lvl>
    <w:lvl w:ilvl="2" w:tplc="D1704C80">
      <w:start w:val="1"/>
      <w:numFmt w:val="lowerRoman"/>
      <w:lvlText w:val="%3."/>
      <w:lvlJc w:val="right"/>
      <w:pPr>
        <w:ind w:left="2160" w:hanging="180"/>
      </w:pPr>
    </w:lvl>
    <w:lvl w:ilvl="3" w:tplc="3974A29C">
      <w:start w:val="1"/>
      <w:numFmt w:val="decimal"/>
      <w:lvlText w:val="%4."/>
      <w:lvlJc w:val="left"/>
      <w:pPr>
        <w:ind w:left="2880" w:hanging="360"/>
      </w:pPr>
    </w:lvl>
    <w:lvl w:ilvl="4" w:tplc="ED64BD3E">
      <w:start w:val="1"/>
      <w:numFmt w:val="lowerLetter"/>
      <w:lvlText w:val="%5."/>
      <w:lvlJc w:val="left"/>
      <w:pPr>
        <w:ind w:left="3600" w:hanging="360"/>
      </w:pPr>
    </w:lvl>
    <w:lvl w:ilvl="5" w:tplc="98F4598C">
      <w:start w:val="1"/>
      <w:numFmt w:val="lowerRoman"/>
      <w:lvlText w:val="%6."/>
      <w:lvlJc w:val="right"/>
      <w:pPr>
        <w:ind w:left="4320" w:hanging="180"/>
      </w:pPr>
    </w:lvl>
    <w:lvl w:ilvl="6" w:tplc="B6D0EAB2">
      <w:start w:val="1"/>
      <w:numFmt w:val="decimal"/>
      <w:lvlText w:val="%7."/>
      <w:lvlJc w:val="left"/>
      <w:pPr>
        <w:ind w:left="5040" w:hanging="360"/>
      </w:pPr>
    </w:lvl>
    <w:lvl w:ilvl="7" w:tplc="6F56CB10">
      <w:start w:val="1"/>
      <w:numFmt w:val="lowerLetter"/>
      <w:lvlText w:val="%8."/>
      <w:lvlJc w:val="left"/>
      <w:pPr>
        <w:ind w:left="5760" w:hanging="360"/>
      </w:pPr>
    </w:lvl>
    <w:lvl w:ilvl="8" w:tplc="CE3ECDA0">
      <w:start w:val="1"/>
      <w:numFmt w:val="lowerRoman"/>
      <w:lvlText w:val="%9."/>
      <w:lvlJc w:val="right"/>
      <w:pPr>
        <w:ind w:left="6480" w:hanging="180"/>
      </w:pPr>
    </w:lvl>
  </w:abstractNum>
  <w:abstractNum w:abstractNumId="22" w15:restartNumberingAfterBreak="0">
    <w:nsid w:val="46DD569B"/>
    <w:multiLevelType w:val="hybridMultilevel"/>
    <w:tmpl w:val="5C00DD28"/>
    <w:lvl w:ilvl="0" w:tplc="039A6E84">
      <w:start w:val="1"/>
      <w:numFmt w:val="bullet"/>
      <w:lvlText w:val=""/>
      <w:lvlJc w:val="left"/>
      <w:pPr>
        <w:ind w:left="360" w:hanging="360"/>
      </w:pPr>
      <w:rPr>
        <w:rFonts w:ascii="Wingdings" w:hAnsi="Wingdings" w:hint="default"/>
      </w:rPr>
    </w:lvl>
    <w:lvl w:ilvl="1" w:tplc="16004600">
      <w:start w:val="1"/>
      <w:numFmt w:val="bullet"/>
      <w:lvlText w:val="o"/>
      <w:lvlJc w:val="left"/>
      <w:pPr>
        <w:ind w:left="1080" w:hanging="360"/>
      </w:pPr>
      <w:rPr>
        <w:rFonts w:ascii="Courier New" w:hAnsi="Courier New" w:hint="default"/>
      </w:rPr>
    </w:lvl>
    <w:lvl w:ilvl="2" w:tplc="C892051E">
      <w:start w:val="1"/>
      <w:numFmt w:val="bullet"/>
      <w:lvlText w:val=""/>
      <w:lvlJc w:val="left"/>
      <w:pPr>
        <w:ind w:left="1800" w:hanging="360"/>
      </w:pPr>
      <w:rPr>
        <w:rFonts w:ascii="Wingdings" w:hAnsi="Wingdings" w:hint="default"/>
      </w:rPr>
    </w:lvl>
    <w:lvl w:ilvl="3" w:tplc="B374EA0E">
      <w:start w:val="1"/>
      <w:numFmt w:val="bullet"/>
      <w:lvlText w:val=""/>
      <w:lvlJc w:val="left"/>
      <w:pPr>
        <w:ind w:left="2520" w:hanging="360"/>
      </w:pPr>
      <w:rPr>
        <w:rFonts w:ascii="Symbol" w:hAnsi="Symbol" w:hint="default"/>
      </w:rPr>
    </w:lvl>
    <w:lvl w:ilvl="4" w:tplc="B7EA193C">
      <w:start w:val="1"/>
      <w:numFmt w:val="bullet"/>
      <w:lvlText w:val="o"/>
      <w:lvlJc w:val="left"/>
      <w:pPr>
        <w:ind w:left="3240" w:hanging="360"/>
      </w:pPr>
      <w:rPr>
        <w:rFonts w:ascii="Courier New" w:hAnsi="Courier New" w:hint="default"/>
      </w:rPr>
    </w:lvl>
    <w:lvl w:ilvl="5" w:tplc="55A4D30E">
      <w:start w:val="1"/>
      <w:numFmt w:val="bullet"/>
      <w:lvlText w:val=""/>
      <w:lvlJc w:val="left"/>
      <w:pPr>
        <w:ind w:left="3960" w:hanging="360"/>
      </w:pPr>
      <w:rPr>
        <w:rFonts w:ascii="Wingdings" w:hAnsi="Wingdings" w:hint="default"/>
      </w:rPr>
    </w:lvl>
    <w:lvl w:ilvl="6" w:tplc="7AFEDFD4">
      <w:start w:val="1"/>
      <w:numFmt w:val="bullet"/>
      <w:lvlText w:val=""/>
      <w:lvlJc w:val="left"/>
      <w:pPr>
        <w:ind w:left="4680" w:hanging="360"/>
      </w:pPr>
      <w:rPr>
        <w:rFonts w:ascii="Symbol" w:hAnsi="Symbol" w:hint="default"/>
      </w:rPr>
    </w:lvl>
    <w:lvl w:ilvl="7" w:tplc="7F764182">
      <w:start w:val="1"/>
      <w:numFmt w:val="bullet"/>
      <w:lvlText w:val="o"/>
      <w:lvlJc w:val="left"/>
      <w:pPr>
        <w:ind w:left="5400" w:hanging="360"/>
      </w:pPr>
      <w:rPr>
        <w:rFonts w:ascii="Courier New" w:hAnsi="Courier New" w:hint="default"/>
      </w:rPr>
    </w:lvl>
    <w:lvl w:ilvl="8" w:tplc="6A60435C">
      <w:start w:val="1"/>
      <w:numFmt w:val="bullet"/>
      <w:lvlText w:val=""/>
      <w:lvlJc w:val="left"/>
      <w:pPr>
        <w:ind w:left="6120" w:hanging="360"/>
      </w:pPr>
      <w:rPr>
        <w:rFonts w:ascii="Wingdings" w:hAnsi="Wingdings" w:hint="default"/>
      </w:rPr>
    </w:lvl>
  </w:abstractNum>
  <w:abstractNum w:abstractNumId="23" w15:restartNumberingAfterBreak="0">
    <w:nsid w:val="47E9043A"/>
    <w:multiLevelType w:val="hybridMultilevel"/>
    <w:tmpl w:val="9EE8BDCC"/>
    <w:lvl w:ilvl="0" w:tplc="F5E85D54">
      <w:start w:val="1"/>
      <w:numFmt w:val="bullet"/>
      <w:lvlText w:val=""/>
      <w:lvlJc w:val="left"/>
      <w:pPr>
        <w:ind w:left="720" w:hanging="360"/>
      </w:pPr>
      <w:rPr>
        <w:rFonts w:ascii="Symbol" w:hAnsi="Symbol" w:hint="default"/>
      </w:rPr>
    </w:lvl>
    <w:lvl w:ilvl="1" w:tplc="D90C4442">
      <w:start w:val="1"/>
      <w:numFmt w:val="bullet"/>
      <w:lvlText w:val="o"/>
      <w:lvlJc w:val="left"/>
      <w:pPr>
        <w:ind w:left="1440" w:hanging="360"/>
      </w:pPr>
      <w:rPr>
        <w:rFonts w:ascii="Courier New" w:hAnsi="Courier New" w:hint="default"/>
      </w:rPr>
    </w:lvl>
    <w:lvl w:ilvl="2" w:tplc="2272FC2E">
      <w:start w:val="1"/>
      <w:numFmt w:val="bullet"/>
      <w:lvlText w:val=""/>
      <w:lvlJc w:val="left"/>
      <w:pPr>
        <w:ind w:left="2160" w:hanging="360"/>
      </w:pPr>
      <w:rPr>
        <w:rFonts w:ascii="Wingdings" w:hAnsi="Wingdings" w:hint="default"/>
      </w:rPr>
    </w:lvl>
    <w:lvl w:ilvl="3" w:tplc="FE407772">
      <w:start w:val="1"/>
      <w:numFmt w:val="bullet"/>
      <w:lvlText w:val=""/>
      <w:lvlJc w:val="left"/>
      <w:pPr>
        <w:ind w:left="2880" w:hanging="360"/>
      </w:pPr>
      <w:rPr>
        <w:rFonts w:ascii="Symbol" w:hAnsi="Symbol" w:hint="default"/>
      </w:rPr>
    </w:lvl>
    <w:lvl w:ilvl="4" w:tplc="E814010A">
      <w:start w:val="1"/>
      <w:numFmt w:val="bullet"/>
      <w:lvlText w:val="o"/>
      <w:lvlJc w:val="left"/>
      <w:pPr>
        <w:ind w:left="3600" w:hanging="360"/>
      </w:pPr>
      <w:rPr>
        <w:rFonts w:ascii="Courier New" w:hAnsi="Courier New" w:hint="default"/>
      </w:rPr>
    </w:lvl>
    <w:lvl w:ilvl="5" w:tplc="463CC0E8">
      <w:start w:val="1"/>
      <w:numFmt w:val="bullet"/>
      <w:lvlText w:val=""/>
      <w:lvlJc w:val="left"/>
      <w:pPr>
        <w:ind w:left="4320" w:hanging="360"/>
      </w:pPr>
      <w:rPr>
        <w:rFonts w:ascii="Wingdings" w:hAnsi="Wingdings" w:hint="default"/>
      </w:rPr>
    </w:lvl>
    <w:lvl w:ilvl="6" w:tplc="12EC5C68">
      <w:start w:val="1"/>
      <w:numFmt w:val="bullet"/>
      <w:lvlText w:val=""/>
      <w:lvlJc w:val="left"/>
      <w:pPr>
        <w:ind w:left="5040" w:hanging="360"/>
      </w:pPr>
      <w:rPr>
        <w:rFonts w:ascii="Symbol" w:hAnsi="Symbol" w:hint="default"/>
      </w:rPr>
    </w:lvl>
    <w:lvl w:ilvl="7" w:tplc="63122DE0">
      <w:start w:val="1"/>
      <w:numFmt w:val="bullet"/>
      <w:lvlText w:val="o"/>
      <w:lvlJc w:val="left"/>
      <w:pPr>
        <w:ind w:left="5760" w:hanging="360"/>
      </w:pPr>
      <w:rPr>
        <w:rFonts w:ascii="Courier New" w:hAnsi="Courier New" w:hint="default"/>
      </w:rPr>
    </w:lvl>
    <w:lvl w:ilvl="8" w:tplc="4ABA5172">
      <w:start w:val="1"/>
      <w:numFmt w:val="bullet"/>
      <w:lvlText w:val=""/>
      <w:lvlJc w:val="left"/>
      <w:pPr>
        <w:ind w:left="6480" w:hanging="360"/>
      </w:pPr>
      <w:rPr>
        <w:rFonts w:ascii="Wingdings" w:hAnsi="Wingdings" w:hint="default"/>
      </w:rPr>
    </w:lvl>
  </w:abstractNum>
  <w:abstractNum w:abstractNumId="24" w15:restartNumberingAfterBreak="0">
    <w:nsid w:val="4E4A2B9D"/>
    <w:multiLevelType w:val="hybridMultilevel"/>
    <w:tmpl w:val="AB8EE4D8"/>
    <w:lvl w:ilvl="0" w:tplc="DCFAE1E8">
      <w:start w:val="1"/>
      <w:numFmt w:val="decimal"/>
      <w:lvlText w:val="%1."/>
      <w:lvlJc w:val="left"/>
      <w:pPr>
        <w:ind w:left="360" w:hanging="360"/>
      </w:pPr>
    </w:lvl>
    <w:lvl w:ilvl="1" w:tplc="2BAA8852">
      <w:start w:val="1"/>
      <w:numFmt w:val="lowerLetter"/>
      <w:lvlText w:val="%2."/>
      <w:lvlJc w:val="left"/>
      <w:pPr>
        <w:ind w:left="1080" w:hanging="360"/>
      </w:pPr>
    </w:lvl>
    <w:lvl w:ilvl="2" w:tplc="3CC01534">
      <w:start w:val="1"/>
      <w:numFmt w:val="lowerRoman"/>
      <w:lvlText w:val="%3."/>
      <w:lvlJc w:val="right"/>
      <w:pPr>
        <w:ind w:left="1800" w:hanging="180"/>
      </w:pPr>
    </w:lvl>
    <w:lvl w:ilvl="3" w:tplc="DA80E43C">
      <w:start w:val="1"/>
      <w:numFmt w:val="decimal"/>
      <w:lvlText w:val="%4."/>
      <w:lvlJc w:val="left"/>
      <w:pPr>
        <w:ind w:left="2520" w:hanging="360"/>
      </w:pPr>
    </w:lvl>
    <w:lvl w:ilvl="4" w:tplc="5D9CAA26">
      <w:start w:val="1"/>
      <w:numFmt w:val="lowerLetter"/>
      <w:lvlText w:val="%5."/>
      <w:lvlJc w:val="left"/>
      <w:pPr>
        <w:ind w:left="3240" w:hanging="360"/>
      </w:pPr>
    </w:lvl>
    <w:lvl w:ilvl="5" w:tplc="FA182D7A">
      <w:start w:val="1"/>
      <w:numFmt w:val="lowerRoman"/>
      <w:lvlText w:val="%6."/>
      <w:lvlJc w:val="right"/>
      <w:pPr>
        <w:ind w:left="3960" w:hanging="180"/>
      </w:pPr>
    </w:lvl>
    <w:lvl w:ilvl="6" w:tplc="20E66B9E">
      <w:start w:val="1"/>
      <w:numFmt w:val="decimal"/>
      <w:lvlText w:val="%7."/>
      <w:lvlJc w:val="left"/>
      <w:pPr>
        <w:ind w:left="4680" w:hanging="360"/>
      </w:pPr>
    </w:lvl>
    <w:lvl w:ilvl="7" w:tplc="F86AAA0A">
      <w:start w:val="1"/>
      <w:numFmt w:val="lowerLetter"/>
      <w:lvlText w:val="%8."/>
      <w:lvlJc w:val="left"/>
      <w:pPr>
        <w:ind w:left="5400" w:hanging="360"/>
      </w:pPr>
    </w:lvl>
    <w:lvl w:ilvl="8" w:tplc="DA80FFCE">
      <w:start w:val="1"/>
      <w:numFmt w:val="lowerRoman"/>
      <w:lvlText w:val="%9."/>
      <w:lvlJc w:val="right"/>
      <w:pPr>
        <w:ind w:left="6120" w:hanging="180"/>
      </w:pPr>
    </w:lvl>
  </w:abstractNum>
  <w:abstractNum w:abstractNumId="25" w15:restartNumberingAfterBreak="0">
    <w:nsid w:val="4F960494"/>
    <w:multiLevelType w:val="hybridMultilevel"/>
    <w:tmpl w:val="B8589E5A"/>
    <w:lvl w:ilvl="0" w:tplc="5C80FAAC">
      <w:start w:val="1"/>
      <w:numFmt w:val="bullet"/>
      <w:lvlText w:val="▫"/>
      <w:lvlJc w:val="left"/>
      <w:pPr>
        <w:ind w:left="1080" w:hanging="360"/>
      </w:pPr>
      <w:rPr>
        <w:rFonts w:ascii="Courier New" w:hAnsi="Courier New" w:hint="default"/>
      </w:rPr>
    </w:lvl>
    <w:lvl w:ilvl="1" w:tplc="637C1AA4">
      <w:start w:val="1"/>
      <w:numFmt w:val="bullet"/>
      <w:lvlText w:val="o"/>
      <w:lvlJc w:val="left"/>
      <w:pPr>
        <w:ind w:left="1800" w:hanging="360"/>
      </w:pPr>
      <w:rPr>
        <w:rFonts w:ascii="Courier New" w:hAnsi="Courier New" w:hint="default"/>
      </w:rPr>
    </w:lvl>
    <w:lvl w:ilvl="2" w:tplc="58A88A14">
      <w:start w:val="1"/>
      <w:numFmt w:val="bullet"/>
      <w:lvlText w:val=""/>
      <w:lvlJc w:val="left"/>
      <w:pPr>
        <w:ind w:left="2520" w:hanging="360"/>
      </w:pPr>
      <w:rPr>
        <w:rFonts w:ascii="Wingdings" w:hAnsi="Wingdings" w:hint="default"/>
      </w:rPr>
    </w:lvl>
    <w:lvl w:ilvl="3" w:tplc="C7C2F980">
      <w:start w:val="1"/>
      <w:numFmt w:val="bullet"/>
      <w:lvlText w:val=""/>
      <w:lvlJc w:val="left"/>
      <w:pPr>
        <w:ind w:left="3240" w:hanging="360"/>
      </w:pPr>
      <w:rPr>
        <w:rFonts w:ascii="Symbol" w:hAnsi="Symbol" w:hint="default"/>
      </w:rPr>
    </w:lvl>
    <w:lvl w:ilvl="4" w:tplc="4EB29082">
      <w:start w:val="1"/>
      <w:numFmt w:val="bullet"/>
      <w:lvlText w:val="o"/>
      <w:lvlJc w:val="left"/>
      <w:pPr>
        <w:ind w:left="3960" w:hanging="360"/>
      </w:pPr>
      <w:rPr>
        <w:rFonts w:ascii="Courier New" w:hAnsi="Courier New" w:hint="default"/>
      </w:rPr>
    </w:lvl>
    <w:lvl w:ilvl="5" w:tplc="77FC97A0">
      <w:start w:val="1"/>
      <w:numFmt w:val="bullet"/>
      <w:lvlText w:val=""/>
      <w:lvlJc w:val="left"/>
      <w:pPr>
        <w:ind w:left="4680" w:hanging="360"/>
      </w:pPr>
      <w:rPr>
        <w:rFonts w:ascii="Wingdings" w:hAnsi="Wingdings" w:hint="default"/>
      </w:rPr>
    </w:lvl>
    <w:lvl w:ilvl="6" w:tplc="38D488FE">
      <w:start w:val="1"/>
      <w:numFmt w:val="bullet"/>
      <w:lvlText w:val=""/>
      <w:lvlJc w:val="left"/>
      <w:pPr>
        <w:ind w:left="5400" w:hanging="360"/>
      </w:pPr>
      <w:rPr>
        <w:rFonts w:ascii="Symbol" w:hAnsi="Symbol" w:hint="default"/>
      </w:rPr>
    </w:lvl>
    <w:lvl w:ilvl="7" w:tplc="05EC98FA">
      <w:start w:val="1"/>
      <w:numFmt w:val="bullet"/>
      <w:lvlText w:val="o"/>
      <w:lvlJc w:val="left"/>
      <w:pPr>
        <w:ind w:left="6120" w:hanging="360"/>
      </w:pPr>
      <w:rPr>
        <w:rFonts w:ascii="Courier New" w:hAnsi="Courier New" w:hint="default"/>
      </w:rPr>
    </w:lvl>
    <w:lvl w:ilvl="8" w:tplc="36583CB8">
      <w:start w:val="1"/>
      <w:numFmt w:val="bullet"/>
      <w:lvlText w:val=""/>
      <w:lvlJc w:val="left"/>
      <w:pPr>
        <w:ind w:left="6840" w:hanging="360"/>
      </w:pPr>
      <w:rPr>
        <w:rFonts w:ascii="Wingdings" w:hAnsi="Wingdings" w:hint="default"/>
      </w:rPr>
    </w:lvl>
  </w:abstractNum>
  <w:abstractNum w:abstractNumId="26" w15:restartNumberingAfterBreak="0">
    <w:nsid w:val="55F14507"/>
    <w:multiLevelType w:val="hybridMultilevel"/>
    <w:tmpl w:val="DB5E419C"/>
    <w:lvl w:ilvl="0" w:tplc="7B5602DA">
      <w:start w:val="1"/>
      <w:numFmt w:val="bullet"/>
      <w:lvlText w:val=""/>
      <w:lvlJc w:val="left"/>
      <w:pPr>
        <w:ind w:left="360" w:hanging="360"/>
      </w:pPr>
      <w:rPr>
        <w:rFonts w:ascii="Symbol" w:hAnsi="Symbol" w:hint="default"/>
      </w:rPr>
    </w:lvl>
    <w:lvl w:ilvl="1" w:tplc="BC40543C">
      <w:start w:val="1"/>
      <w:numFmt w:val="bullet"/>
      <w:lvlText w:val="o"/>
      <w:lvlJc w:val="left"/>
      <w:pPr>
        <w:ind w:left="1080" w:hanging="360"/>
      </w:pPr>
      <w:rPr>
        <w:rFonts w:ascii="Courier New" w:hAnsi="Courier New" w:hint="default"/>
      </w:rPr>
    </w:lvl>
    <w:lvl w:ilvl="2" w:tplc="07AE070A">
      <w:start w:val="1"/>
      <w:numFmt w:val="bullet"/>
      <w:lvlText w:val=""/>
      <w:lvlJc w:val="left"/>
      <w:pPr>
        <w:ind w:left="1800" w:hanging="360"/>
      </w:pPr>
      <w:rPr>
        <w:rFonts w:ascii="Wingdings" w:hAnsi="Wingdings" w:hint="default"/>
      </w:rPr>
    </w:lvl>
    <w:lvl w:ilvl="3" w:tplc="52923388">
      <w:start w:val="1"/>
      <w:numFmt w:val="bullet"/>
      <w:lvlText w:val=""/>
      <w:lvlJc w:val="left"/>
      <w:pPr>
        <w:ind w:left="2520" w:hanging="360"/>
      </w:pPr>
      <w:rPr>
        <w:rFonts w:ascii="Symbol" w:hAnsi="Symbol" w:hint="default"/>
      </w:rPr>
    </w:lvl>
    <w:lvl w:ilvl="4" w:tplc="5338EDF8">
      <w:start w:val="1"/>
      <w:numFmt w:val="bullet"/>
      <w:lvlText w:val="o"/>
      <w:lvlJc w:val="left"/>
      <w:pPr>
        <w:ind w:left="3240" w:hanging="360"/>
      </w:pPr>
      <w:rPr>
        <w:rFonts w:ascii="Courier New" w:hAnsi="Courier New" w:hint="default"/>
      </w:rPr>
    </w:lvl>
    <w:lvl w:ilvl="5" w:tplc="E81CF6E0">
      <w:start w:val="1"/>
      <w:numFmt w:val="bullet"/>
      <w:lvlText w:val=""/>
      <w:lvlJc w:val="left"/>
      <w:pPr>
        <w:ind w:left="3960" w:hanging="360"/>
      </w:pPr>
      <w:rPr>
        <w:rFonts w:ascii="Wingdings" w:hAnsi="Wingdings" w:hint="default"/>
      </w:rPr>
    </w:lvl>
    <w:lvl w:ilvl="6" w:tplc="BA9C9722">
      <w:start w:val="1"/>
      <w:numFmt w:val="bullet"/>
      <w:lvlText w:val=""/>
      <w:lvlJc w:val="left"/>
      <w:pPr>
        <w:ind w:left="4680" w:hanging="360"/>
      </w:pPr>
      <w:rPr>
        <w:rFonts w:ascii="Symbol" w:hAnsi="Symbol" w:hint="default"/>
      </w:rPr>
    </w:lvl>
    <w:lvl w:ilvl="7" w:tplc="7E4A764A">
      <w:start w:val="1"/>
      <w:numFmt w:val="bullet"/>
      <w:lvlText w:val="o"/>
      <w:lvlJc w:val="left"/>
      <w:pPr>
        <w:ind w:left="5400" w:hanging="360"/>
      </w:pPr>
      <w:rPr>
        <w:rFonts w:ascii="Courier New" w:hAnsi="Courier New" w:hint="default"/>
      </w:rPr>
    </w:lvl>
    <w:lvl w:ilvl="8" w:tplc="97FAC41A">
      <w:start w:val="1"/>
      <w:numFmt w:val="bullet"/>
      <w:lvlText w:val=""/>
      <w:lvlJc w:val="left"/>
      <w:pPr>
        <w:ind w:left="6120" w:hanging="360"/>
      </w:pPr>
      <w:rPr>
        <w:rFonts w:ascii="Wingdings" w:hAnsi="Wingdings" w:hint="default"/>
      </w:rPr>
    </w:lvl>
  </w:abstractNum>
  <w:abstractNum w:abstractNumId="27" w15:restartNumberingAfterBreak="0">
    <w:nsid w:val="56681E35"/>
    <w:multiLevelType w:val="hybridMultilevel"/>
    <w:tmpl w:val="26701A54"/>
    <w:lvl w:ilvl="0" w:tplc="8BDE3C9C">
      <w:start w:val="1"/>
      <w:numFmt w:val="bullet"/>
      <w:lvlText w:val=""/>
      <w:lvlJc w:val="left"/>
      <w:pPr>
        <w:ind w:left="360" w:hanging="360"/>
      </w:pPr>
      <w:rPr>
        <w:rFonts w:ascii="Symbol" w:hAnsi="Symbol" w:hint="default"/>
      </w:rPr>
    </w:lvl>
    <w:lvl w:ilvl="1" w:tplc="90323F92">
      <w:start w:val="1"/>
      <w:numFmt w:val="bullet"/>
      <w:lvlText w:val=""/>
      <w:lvlJc w:val="left"/>
      <w:pPr>
        <w:ind w:left="1080" w:hanging="360"/>
      </w:pPr>
      <w:rPr>
        <w:rFonts w:ascii="Symbol" w:hAnsi="Symbol" w:hint="default"/>
      </w:rPr>
    </w:lvl>
    <w:lvl w:ilvl="2" w:tplc="57802498">
      <w:start w:val="1"/>
      <w:numFmt w:val="bullet"/>
      <w:lvlText w:val=""/>
      <w:lvlJc w:val="left"/>
      <w:pPr>
        <w:ind w:left="1800" w:hanging="360"/>
      </w:pPr>
      <w:rPr>
        <w:rFonts w:ascii="Wingdings" w:hAnsi="Wingdings" w:hint="default"/>
      </w:rPr>
    </w:lvl>
    <w:lvl w:ilvl="3" w:tplc="4BC05E30">
      <w:start w:val="1"/>
      <w:numFmt w:val="bullet"/>
      <w:lvlText w:val=""/>
      <w:lvlJc w:val="left"/>
      <w:pPr>
        <w:ind w:left="2520" w:hanging="360"/>
      </w:pPr>
      <w:rPr>
        <w:rFonts w:ascii="Symbol" w:hAnsi="Symbol" w:hint="default"/>
      </w:rPr>
    </w:lvl>
    <w:lvl w:ilvl="4" w:tplc="B1E42A12">
      <w:start w:val="1"/>
      <w:numFmt w:val="bullet"/>
      <w:lvlText w:val="o"/>
      <w:lvlJc w:val="left"/>
      <w:pPr>
        <w:ind w:left="3240" w:hanging="360"/>
      </w:pPr>
      <w:rPr>
        <w:rFonts w:ascii="Courier New" w:hAnsi="Courier New" w:hint="default"/>
      </w:rPr>
    </w:lvl>
    <w:lvl w:ilvl="5" w:tplc="6ED69EBE">
      <w:start w:val="1"/>
      <w:numFmt w:val="bullet"/>
      <w:lvlText w:val=""/>
      <w:lvlJc w:val="left"/>
      <w:pPr>
        <w:ind w:left="3960" w:hanging="360"/>
      </w:pPr>
      <w:rPr>
        <w:rFonts w:ascii="Wingdings" w:hAnsi="Wingdings" w:hint="default"/>
      </w:rPr>
    </w:lvl>
    <w:lvl w:ilvl="6" w:tplc="691E3652">
      <w:start w:val="1"/>
      <w:numFmt w:val="bullet"/>
      <w:lvlText w:val=""/>
      <w:lvlJc w:val="left"/>
      <w:pPr>
        <w:ind w:left="4680" w:hanging="360"/>
      </w:pPr>
      <w:rPr>
        <w:rFonts w:ascii="Symbol" w:hAnsi="Symbol" w:hint="default"/>
      </w:rPr>
    </w:lvl>
    <w:lvl w:ilvl="7" w:tplc="697C1C50">
      <w:start w:val="1"/>
      <w:numFmt w:val="bullet"/>
      <w:lvlText w:val="o"/>
      <w:lvlJc w:val="left"/>
      <w:pPr>
        <w:ind w:left="5400" w:hanging="360"/>
      </w:pPr>
      <w:rPr>
        <w:rFonts w:ascii="Courier New" w:hAnsi="Courier New" w:hint="default"/>
      </w:rPr>
    </w:lvl>
    <w:lvl w:ilvl="8" w:tplc="736427F0">
      <w:start w:val="1"/>
      <w:numFmt w:val="bullet"/>
      <w:lvlText w:val=""/>
      <w:lvlJc w:val="left"/>
      <w:pPr>
        <w:ind w:left="6120" w:hanging="360"/>
      </w:pPr>
      <w:rPr>
        <w:rFonts w:ascii="Wingdings" w:hAnsi="Wingdings" w:hint="default"/>
      </w:rPr>
    </w:lvl>
  </w:abstractNum>
  <w:abstractNum w:abstractNumId="28" w15:restartNumberingAfterBreak="0">
    <w:nsid w:val="589D5671"/>
    <w:multiLevelType w:val="hybridMultilevel"/>
    <w:tmpl w:val="D578DBA6"/>
    <w:lvl w:ilvl="0" w:tplc="FF54CF2E">
      <w:start w:val="1"/>
      <w:numFmt w:val="bullet"/>
      <w:lvlText w:val=""/>
      <w:lvlJc w:val="left"/>
      <w:pPr>
        <w:ind w:left="360" w:hanging="360"/>
      </w:pPr>
      <w:rPr>
        <w:rFonts w:ascii="Symbol" w:hAnsi="Symbol" w:hint="default"/>
      </w:rPr>
    </w:lvl>
    <w:lvl w:ilvl="1" w:tplc="9184084C">
      <w:start w:val="1"/>
      <w:numFmt w:val="bullet"/>
      <w:lvlText w:val="o"/>
      <w:lvlJc w:val="left"/>
      <w:pPr>
        <w:ind w:left="1080" w:hanging="360"/>
      </w:pPr>
      <w:rPr>
        <w:rFonts w:ascii="Courier New" w:hAnsi="Courier New" w:hint="default"/>
      </w:rPr>
    </w:lvl>
    <w:lvl w:ilvl="2" w:tplc="84C4F5DA">
      <w:start w:val="1"/>
      <w:numFmt w:val="bullet"/>
      <w:lvlText w:val=""/>
      <w:lvlJc w:val="left"/>
      <w:pPr>
        <w:ind w:left="1800" w:hanging="360"/>
      </w:pPr>
      <w:rPr>
        <w:rFonts w:ascii="Wingdings" w:hAnsi="Wingdings" w:hint="default"/>
      </w:rPr>
    </w:lvl>
    <w:lvl w:ilvl="3" w:tplc="335E2E2C">
      <w:start w:val="1"/>
      <w:numFmt w:val="bullet"/>
      <w:lvlText w:val=""/>
      <w:lvlJc w:val="left"/>
      <w:pPr>
        <w:ind w:left="2520" w:hanging="360"/>
      </w:pPr>
      <w:rPr>
        <w:rFonts w:ascii="Symbol" w:hAnsi="Symbol" w:hint="default"/>
      </w:rPr>
    </w:lvl>
    <w:lvl w:ilvl="4" w:tplc="A3E0391A">
      <w:start w:val="1"/>
      <w:numFmt w:val="bullet"/>
      <w:lvlText w:val="o"/>
      <w:lvlJc w:val="left"/>
      <w:pPr>
        <w:ind w:left="3240" w:hanging="360"/>
      </w:pPr>
      <w:rPr>
        <w:rFonts w:ascii="Courier New" w:hAnsi="Courier New" w:hint="default"/>
      </w:rPr>
    </w:lvl>
    <w:lvl w:ilvl="5" w:tplc="114C164C">
      <w:start w:val="1"/>
      <w:numFmt w:val="bullet"/>
      <w:lvlText w:val=""/>
      <w:lvlJc w:val="left"/>
      <w:pPr>
        <w:ind w:left="3960" w:hanging="360"/>
      </w:pPr>
      <w:rPr>
        <w:rFonts w:ascii="Wingdings" w:hAnsi="Wingdings" w:hint="default"/>
      </w:rPr>
    </w:lvl>
    <w:lvl w:ilvl="6" w:tplc="A31610C0">
      <w:start w:val="1"/>
      <w:numFmt w:val="bullet"/>
      <w:lvlText w:val=""/>
      <w:lvlJc w:val="left"/>
      <w:pPr>
        <w:ind w:left="4680" w:hanging="360"/>
      </w:pPr>
      <w:rPr>
        <w:rFonts w:ascii="Symbol" w:hAnsi="Symbol" w:hint="default"/>
      </w:rPr>
    </w:lvl>
    <w:lvl w:ilvl="7" w:tplc="02D64B5E">
      <w:start w:val="1"/>
      <w:numFmt w:val="bullet"/>
      <w:lvlText w:val="o"/>
      <w:lvlJc w:val="left"/>
      <w:pPr>
        <w:ind w:left="5400" w:hanging="360"/>
      </w:pPr>
      <w:rPr>
        <w:rFonts w:ascii="Courier New" w:hAnsi="Courier New" w:hint="default"/>
      </w:rPr>
    </w:lvl>
    <w:lvl w:ilvl="8" w:tplc="ED5A1D6E">
      <w:start w:val="1"/>
      <w:numFmt w:val="bullet"/>
      <w:lvlText w:val=""/>
      <w:lvlJc w:val="left"/>
      <w:pPr>
        <w:ind w:left="6120" w:hanging="360"/>
      </w:pPr>
      <w:rPr>
        <w:rFonts w:ascii="Wingdings" w:hAnsi="Wingdings" w:hint="default"/>
      </w:rPr>
    </w:lvl>
  </w:abstractNum>
  <w:abstractNum w:abstractNumId="29" w15:restartNumberingAfterBreak="0">
    <w:nsid w:val="63463BEF"/>
    <w:multiLevelType w:val="hybridMultilevel"/>
    <w:tmpl w:val="FADA41BA"/>
    <w:lvl w:ilvl="0" w:tplc="EAB0ECF6">
      <w:start w:val="1"/>
      <w:numFmt w:val="bullet"/>
      <w:lvlText w:val=""/>
      <w:lvlJc w:val="left"/>
      <w:pPr>
        <w:ind w:left="720" w:hanging="360"/>
      </w:pPr>
      <w:rPr>
        <w:rFonts w:ascii="Symbol" w:hAnsi="Symbol" w:hint="default"/>
      </w:rPr>
    </w:lvl>
    <w:lvl w:ilvl="1" w:tplc="5AC83030">
      <w:start w:val="1"/>
      <w:numFmt w:val="bullet"/>
      <w:lvlText w:val=""/>
      <w:lvlJc w:val="left"/>
      <w:pPr>
        <w:ind w:left="1440" w:hanging="360"/>
      </w:pPr>
      <w:rPr>
        <w:rFonts w:ascii="Symbol" w:hAnsi="Symbol" w:hint="default"/>
      </w:rPr>
    </w:lvl>
    <w:lvl w:ilvl="2" w:tplc="1AE2A528">
      <w:start w:val="1"/>
      <w:numFmt w:val="bullet"/>
      <w:lvlText w:val=""/>
      <w:lvlJc w:val="left"/>
      <w:pPr>
        <w:ind w:left="2160" w:hanging="360"/>
      </w:pPr>
      <w:rPr>
        <w:rFonts w:ascii="Wingdings" w:hAnsi="Wingdings" w:hint="default"/>
      </w:rPr>
    </w:lvl>
    <w:lvl w:ilvl="3" w:tplc="6F6CF66E">
      <w:start w:val="1"/>
      <w:numFmt w:val="bullet"/>
      <w:lvlText w:val=""/>
      <w:lvlJc w:val="left"/>
      <w:pPr>
        <w:ind w:left="2880" w:hanging="360"/>
      </w:pPr>
      <w:rPr>
        <w:rFonts w:ascii="Symbol" w:hAnsi="Symbol" w:hint="default"/>
      </w:rPr>
    </w:lvl>
    <w:lvl w:ilvl="4" w:tplc="61C89700">
      <w:start w:val="1"/>
      <w:numFmt w:val="bullet"/>
      <w:lvlText w:val="o"/>
      <w:lvlJc w:val="left"/>
      <w:pPr>
        <w:ind w:left="3600" w:hanging="360"/>
      </w:pPr>
      <w:rPr>
        <w:rFonts w:ascii="Courier New" w:hAnsi="Courier New" w:hint="default"/>
      </w:rPr>
    </w:lvl>
    <w:lvl w:ilvl="5" w:tplc="79042F46">
      <w:start w:val="1"/>
      <w:numFmt w:val="bullet"/>
      <w:lvlText w:val=""/>
      <w:lvlJc w:val="left"/>
      <w:pPr>
        <w:ind w:left="4320" w:hanging="360"/>
      </w:pPr>
      <w:rPr>
        <w:rFonts w:ascii="Wingdings" w:hAnsi="Wingdings" w:hint="default"/>
      </w:rPr>
    </w:lvl>
    <w:lvl w:ilvl="6" w:tplc="098A3D22">
      <w:start w:val="1"/>
      <w:numFmt w:val="bullet"/>
      <w:lvlText w:val=""/>
      <w:lvlJc w:val="left"/>
      <w:pPr>
        <w:ind w:left="5040" w:hanging="360"/>
      </w:pPr>
      <w:rPr>
        <w:rFonts w:ascii="Symbol" w:hAnsi="Symbol" w:hint="default"/>
      </w:rPr>
    </w:lvl>
    <w:lvl w:ilvl="7" w:tplc="D1D8F248">
      <w:start w:val="1"/>
      <w:numFmt w:val="bullet"/>
      <w:lvlText w:val="o"/>
      <w:lvlJc w:val="left"/>
      <w:pPr>
        <w:ind w:left="5760" w:hanging="360"/>
      </w:pPr>
      <w:rPr>
        <w:rFonts w:ascii="Courier New" w:hAnsi="Courier New" w:hint="default"/>
      </w:rPr>
    </w:lvl>
    <w:lvl w:ilvl="8" w:tplc="7ED07B04">
      <w:start w:val="1"/>
      <w:numFmt w:val="bullet"/>
      <w:lvlText w:val=""/>
      <w:lvlJc w:val="left"/>
      <w:pPr>
        <w:ind w:left="6480" w:hanging="360"/>
      </w:pPr>
      <w:rPr>
        <w:rFonts w:ascii="Wingdings" w:hAnsi="Wingdings" w:hint="default"/>
      </w:rPr>
    </w:lvl>
  </w:abstractNum>
  <w:abstractNum w:abstractNumId="30" w15:restartNumberingAfterBreak="0">
    <w:nsid w:val="65A068B0"/>
    <w:multiLevelType w:val="hybridMultilevel"/>
    <w:tmpl w:val="EC2E4B6C"/>
    <w:lvl w:ilvl="0" w:tplc="F27E89FA">
      <w:start w:val="1"/>
      <w:numFmt w:val="bullet"/>
      <w:lvlText w:val=""/>
      <w:lvlJc w:val="left"/>
      <w:pPr>
        <w:ind w:left="360" w:hanging="360"/>
      </w:pPr>
      <w:rPr>
        <w:rFonts w:ascii="Symbol" w:hAnsi="Symbol" w:hint="default"/>
      </w:rPr>
    </w:lvl>
    <w:lvl w:ilvl="1" w:tplc="A72850E6">
      <w:start w:val="1"/>
      <w:numFmt w:val="bullet"/>
      <w:lvlText w:val="o"/>
      <w:lvlJc w:val="left"/>
      <w:pPr>
        <w:ind w:left="1080" w:hanging="360"/>
      </w:pPr>
      <w:rPr>
        <w:rFonts w:ascii="Courier New" w:hAnsi="Courier New" w:hint="default"/>
      </w:rPr>
    </w:lvl>
    <w:lvl w:ilvl="2" w:tplc="EE3283B2">
      <w:start w:val="1"/>
      <w:numFmt w:val="bullet"/>
      <w:lvlText w:val=""/>
      <w:lvlJc w:val="left"/>
      <w:pPr>
        <w:ind w:left="1800" w:hanging="360"/>
      </w:pPr>
      <w:rPr>
        <w:rFonts w:ascii="Wingdings" w:hAnsi="Wingdings" w:hint="default"/>
      </w:rPr>
    </w:lvl>
    <w:lvl w:ilvl="3" w:tplc="D90E6760">
      <w:start w:val="1"/>
      <w:numFmt w:val="bullet"/>
      <w:lvlText w:val=""/>
      <w:lvlJc w:val="left"/>
      <w:pPr>
        <w:ind w:left="2520" w:hanging="360"/>
      </w:pPr>
      <w:rPr>
        <w:rFonts w:ascii="Symbol" w:hAnsi="Symbol" w:hint="default"/>
      </w:rPr>
    </w:lvl>
    <w:lvl w:ilvl="4" w:tplc="5B2AC762">
      <w:start w:val="1"/>
      <w:numFmt w:val="bullet"/>
      <w:lvlText w:val="o"/>
      <w:lvlJc w:val="left"/>
      <w:pPr>
        <w:ind w:left="3240" w:hanging="360"/>
      </w:pPr>
      <w:rPr>
        <w:rFonts w:ascii="Courier New" w:hAnsi="Courier New" w:hint="default"/>
      </w:rPr>
    </w:lvl>
    <w:lvl w:ilvl="5" w:tplc="B846FED6">
      <w:start w:val="1"/>
      <w:numFmt w:val="bullet"/>
      <w:lvlText w:val=""/>
      <w:lvlJc w:val="left"/>
      <w:pPr>
        <w:ind w:left="3960" w:hanging="360"/>
      </w:pPr>
      <w:rPr>
        <w:rFonts w:ascii="Wingdings" w:hAnsi="Wingdings" w:hint="default"/>
      </w:rPr>
    </w:lvl>
    <w:lvl w:ilvl="6" w:tplc="E018AF22">
      <w:start w:val="1"/>
      <w:numFmt w:val="bullet"/>
      <w:lvlText w:val=""/>
      <w:lvlJc w:val="left"/>
      <w:pPr>
        <w:ind w:left="4680" w:hanging="360"/>
      </w:pPr>
      <w:rPr>
        <w:rFonts w:ascii="Symbol" w:hAnsi="Symbol" w:hint="default"/>
      </w:rPr>
    </w:lvl>
    <w:lvl w:ilvl="7" w:tplc="5088EA0A">
      <w:start w:val="1"/>
      <w:numFmt w:val="bullet"/>
      <w:lvlText w:val="o"/>
      <w:lvlJc w:val="left"/>
      <w:pPr>
        <w:ind w:left="5400" w:hanging="360"/>
      </w:pPr>
      <w:rPr>
        <w:rFonts w:ascii="Courier New" w:hAnsi="Courier New" w:hint="default"/>
      </w:rPr>
    </w:lvl>
    <w:lvl w:ilvl="8" w:tplc="FDE8367A">
      <w:start w:val="1"/>
      <w:numFmt w:val="bullet"/>
      <w:lvlText w:val=""/>
      <w:lvlJc w:val="left"/>
      <w:pPr>
        <w:ind w:left="6120" w:hanging="360"/>
      </w:pPr>
      <w:rPr>
        <w:rFonts w:ascii="Wingdings" w:hAnsi="Wingdings" w:hint="default"/>
      </w:rPr>
    </w:lvl>
  </w:abstractNum>
  <w:abstractNum w:abstractNumId="31" w15:restartNumberingAfterBreak="0">
    <w:nsid w:val="6BF57685"/>
    <w:multiLevelType w:val="hybridMultilevel"/>
    <w:tmpl w:val="5A12B5CA"/>
    <w:lvl w:ilvl="0" w:tplc="B936E08E">
      <w:start w:val="1"/>
      <w:numFmt w:val="bullet"/>
      <w:lvlText w:val="-"/>
      <w:lvlJc w:val="left"/>
      <w:pPr>
        <w:ind w:left="720" w:hanging="360"/>
      </w:pPr>
      <w:rPr>
        <w:rFonts w:ascii="Calibri" w:hAnsi="Calibri" w:hint="default"/>
      </w:rPr>
    </w:lvl>
    <w:lvl w:ilvl="1" w:tplc="6C821168">
      <w:start w:val="1"/>
      <w:numFmt w:val="bullet"/>
      <w:lvlText w:val="o"/>
      <w:lvlJc w:val="left"/>
      <w:pPr>
        <w:ind w:left="1440" w:hanging="360"/>
      </w:pPr>
      <w:rPr>
        <w:rFonts w:ascii="Courier New" w:hAnsi="Courier New" w:hint="default"/>
      </w:rPr>
    </w:lvl>
    <w:lvl w:ilvl="2" w:tplc="1FBCD2D8">
      <w:start w:val="1"/>
      <w:numFmt w:val="bullet"/>
      <w:lvlText w:val=""/>
      <w:lvlJc w:val="left"/>
      <w:pPr>
        <w:ind w:left="2160" w:hanging="360"/>
      </w:pPr>
      <w:rPr>
        <w:rFonts w:ascii="Wingdings" w:hAnsi="Wingdings" w:hint="default"/>
      </w:rPr>
    </w:lvl>
    <w:lvl w:ilvl="3" w:tplc="456EE45E">
      <w:start w:val="1"/>
      <w:numFmt w:val="bullet"/>
      <w:lvlText w:val=""/>
      <w:lvlJc w:val="left"/>
      <w:pPr>
        <w:ind w:left="2880" w:hanging="360"/>
      </w:pPr>
      <w:rPr>
        <w:rFonts w:ascii="Symbol" w:hAnsi="Symbol" w:hint="default"/>
      </w:rPr>
    </w:lvl>
    <w:lvl w:ilvl="4" w:tplc="82C440BC">
      <w:start w:val="1"/>
      <w:numFmt w:val="bullet"/>
      <w:lvlText w:val="o"/>
      <w:lvlJc w:val="left"/>
      <w:pPr>
        <w:ind w:left="3600" w:hanging="360"/>
      </w:pPr>
      <w:rPr>
        <w:rFonts w:ascii="Courier New" w:hAnsi="Courier New" w:hint="default"/>
      </w:rPr>
    </w:lvl>
    <w:lvl w:ilvl="5" w:tplc="E65882A2">
      <w:start w:val="1"/>
      <w:numFmt w:val="bullet"/>
      <w:lvlText w:val=""/>
      <w:lvlJc w:val="left"/>
      <w:pPr>
        <w:ind w:left="4320" w:hanging="360"/>
      </w:pPr>
      <w:rPr>
        <w:rFonts w:ascii="Wingdings" w:hAnsi="Wingdings" w:hint="default"/>
      </w:rPr>
    </w:lvl>
    <w:lvl w:ilvl="6" w:tplc="E11C6E52">
      <w:start w:val="1"/>
      <w:numFmt w:val="bullet"/>
      <w:lvlText w:val=""/>
      <w:lvlJc w:val="left"/>
      <w:pPr>
        <w:ind w:left="5040" w:hanging="360"/>
      </w:pPr>
      <w:rPr>
        <w:rFonts w:ascii="Symbol" w:hAnsi="Symbol" w:hint="default"/>
      </w:rPr>
    </w:lvl>
    <w:lvl w:ilvl="7" w:tplc="D5B07F54">
      <w:start w:val="1"/>
      <w:numFmt w:val="bullet"/>
      <w:lvlText w:val="o"/>
      <w:lvlJc w:val="left"/>
      <w:pPr>
        <w:ind w:left="5760" w:hanging="360"/>
      </w:pPr>
      <w:rPr>
        <w:rFonts w:ascii="Courier New" w:hAnsi="Courier New" w:hint="default"/>
      </w:rPr>
    </w:lvl>
    <w:lvl w:ilvl="8" w:tplc="3414297C">
      <w:start w:val="1"/>
      <w:numFmt w:val="bullet"/>
      <w:lvlText w:val=""/>
      <w:lvlJc w:val="left"/>
      <w:pPr>
        <w:ind w:left="6480" w:hanging="360"/>
      </w:pPr>
      <w:rPr>
        <w:rFonts w:ascii="Wingdings" w:hAnsi="Wingdings" w:hint="default"/>
      </w:rPr>
    </w:lvl>
  </w:abstractNum>
  <w:abstractNum w:abstractNumId="32" w15:restartNumberingAfterBreak="0">
    <w:nsid w:val="6F2B2658"/>
    <w:multiLevelType w:val="hybridMultilevel"/>
    <w:tmpl w:val="884A256A"/>
    <w:lvl w:ilvl="0" w:tplc="DDA23CCA">
      <w:start w:val="1"/>
      <w:numFmt w:val="decimal"/>
      <w:lvlText w:val="%1)"/>
      <w:lvlJc w:val="left"/>
      <w:pPr>
        <w:ind w:left="720" w:hanging="360"/>
      </w:pPr>
    </w:lvl>
    <w:lvl w:ilvl="1" w:tplc="7646D078">
      <w:start w:val="1"/>
      <w:numFmt w:val="lowerLetter"/>
      <w:lvlText w:val="%2."/>
      <w:lvlJc w:val="left"/>
      <w:pPr>
        <w:ind w:left="1440" w:hanging="360"/>
      </w:pPr>
    </w:lvl>
    <w:lvl w:ilvl="2" w:tplc="44F4D440">
      <w:start w:val="1"/>
      <w:numFmt w:val="lowerRoman"/>
      <w:lvlText w:val="%3."/>
      <w:lvlJc w:val="right"/>
      <w:pPr>
        <w:ind w:left="2160" w:hanging="180"/>
      </w:pPr>
    </w:lvl>
    <w:lvl w:ilvl="3" w:tplc="3CE8E076">
      <w:start w:val="1"/>
      <w:numFmt w:val="decimal"/>
      <w:lvlText w:val="%4."/>
      <w:lvlJc w:val="left"/>
      <w:pPr>
        <w:ind w:left="2880" w:hanging="360"/>
      </w:pPr>
    </w:lvl>
    <w:lvl w:ilvl="4" w:tplc="A4C21318">
      <w:start w:val="1"/>
      <w:numFmt w:val="lowerLetter"/>
      <w:lvlText w:val="%5."/>
      <w:lvlJc w:val="left"/>
      <w:pPr>
        <w:ind w:left="3600" w:hanging="360"/>
      </w:pPr>
    </w:lvl>
    <w:lvl w:ilvl="5" w:tplc="EC24D568">
      <w:start w:val="1"/>
      <w:numFmt w:val="lowerRoman"/>
      <w:lvlText w:val="%6."/>
      <w:lvlJc w:val="right"/>
      <w:pPr>
        <w:ind w:left="4320" w:hanging="180"/>
      </w:pPr>
    </w:lvl>
    <w:lvl w:ilvl="6" w:tplc="B72E103A">
      <w:start w:val="1"/>
      <w:numFmt w:val="decimal"/>
      <w:lvlText w:val="%7."/>
      <w:lvlJc w:val="left"/>
      <w:pPr>
        <w:ind w:left="5040" w:hanging="360"/>
      </w:pPr>
    </w:lvl>
    <w:lvl w:ilvl="7" w:tplc="F3C462DE">
      <w:start w:val="1"/>
      <w:numFmt w:val="lowerLetter"/>
      <w:lvlText w:val="%8."/>
      <w:lvlJc w:val="left"/>
      <w:pPr>
        <w:ind w:left="5760" w:hanging="360"/>
      </w:pPr>
    </w:lvl>
    <w:lvl w:ilvl="8" w:tplc="62B2D822">
      <w:start w:val="1"/>
      <w:numFmt w:val="lowerRoman"/>
      <w:lvlText w:val="%9."/>
      <w:lvlJc w:val="right"/>
      <w:pPr>
        <w:ind w:left="6480" w:hanging="180"/>
      </w:pPr>
    </w:lvl>
  </w:abstractNum>
  <w:abstractNum w:abstractNumId="33" w15:restartNumberingAfterBreak="0">
    <w:nsid w:val="70110B2D"/>
    <w:multiLevelType w:val="hybridMultilevel"/>
    <w:tmpl w:val="011838D8"/>
    <w:lvl w:ilvl="0" w:tplc="3C5AB52E">
      <w:start w:val="1"/>
      <w:numFmt w:val="bullet"/>
      <w:lvlText w:val=""/>
      <w:lvlJc w:val="left"/>
      <w:pPr>
        <w:ind w:left="720" w:hanging="360"/>
      </w:pPr>
      <w:rPr>
        <w:rFonts w:ascii="Symbol" w:hAnsi="Symbol" w:hint="default"/>
      </w:rPr>
    </w:lvl>
    <w:lvl w:ilvl="1" w:tplc="1ABC0C84">
      <w:start w:val="1"/>
      <w:numFmt w:val="bullet"/>
      <w:lvlText w:val="o"/>
      <w:lvlJc w:val="left"/>
      <w:pPr>
        <w:ind w:left="1440" w:hanging="360"/>
      </w:pPr>
      <w:rPr>
        <w:rFonts w:ascii="Courier New" w:hAnsi="Courier New" w:hint="default"/>
      </w:rPr>
    </w:lvl>
    <w:lvl w:ilvl="2" w:tplc="6CFC9496">
      <w:start w:val="1"/>
      <w:numFmt w:val="bullet"/>
      <w:lvlText w:val=""/>
      <w:lvlJc w:val="left"/>
      <w:pPr>
        <w:ind w:left="2160" w:hanging="360"/>
      </w:pPr>
      <w:rPr>
        <w:rFonts w:ascii="Wingdings" w:hAnsi="Wingdings" w:hint="default"/>
      </w:rPr>
    </w:lvl>
    <w:lvl w:ilvl="3" w:tplc="DF429378">
      <w:start w:val="1"/>
      <w:numFmt w:val="bullet"/>
      <w:lvlText w:val=""/>
      <w:lvlJc w:val="left"/>
      <w:pPr>
        <w:ind w:left="2880" w:hanging="360"/>
      </w:pPr>
      <w:rPr>
        <w:rFonts w:ascii="Symbol" w:hAnsi="Symbol" w:hint="default"/>
      </w:rPr>
    </w:lvl>
    <w:lvl w:ilvl="4" w:tplc="CD48CB7A">
      <w:start w:val="1"/>
      <w:numFmt w:val="bullet"/>
      <w:lvlText w:val="o"/>
      <w:lvlJc w:val="left"/>
      <w:pPr>
        <w:ind w:left="3600" w:hanging="360"/>
      </w:pPr>
      <w:rPr>
        <w:rFonts w:ascii="Courier New" w:hAnsi="Courier New" w:hint="default"/>
      </w:rPr>
    </w:lvl>
    <w:lvl w:ilvl="5" w:tplc="B74C9118">
      <w:start w:val="1"/>
      <w:numFmt w:val="bullet"/>
      <w:lvlText w:val=""/>
      <w:lvlJc w:val="left"/>
      <w:pPr>
        <w:ind w:left="4320" w:hanging="360"/>
      </w:pPr>
      <w:rPr>
        <w:rFonts w:ascii="Wingdings" w:hAnsi="Wingdings" w:hint="default"/>
      </w:rPr>
    </w:lvl>
    <w:lvl w:ilvl="6" w:tplc="F1CA6958">
      <w:start w:val="1"/>
      <w:numFmt w:val="bullet"/>
      <w:lvlText w:val=""/>
      <w:lvlJc w:val="left"/>
      <w:pPr>
        <w:ind w:left="5040" w:hanging="360"/>
      </w:pPr>
      <w:rPr>
        <w:rFonts w:ascii="Symbol" w:hAnsi="Symbol" w:hint="default"/>
      </w:rPr>
    </w:lvl>
    <w:lvl w:ilvl="7" w:tplc="D076FE16">
      <w:start w:val="1"/>
      <w:numFmt w:val="bullet"/>
      <w:lvlText w:val="o"/>
      <w:lvlJc w:val="left"/>
      <w:pPr>
        <w:ind w:left="5760" w:hanging="360"/>
      </w:pPr>
      <w:rPr>
        <w:rFonts w:ascii="Courier New" w:hAnsi="Courier New" w:hint="default"/>
      </w:rPr>
    </w:lvl>
    <w:lvl w:ilvl="8" w:tplc="4D6A4E98">
      <w:start w:val="1"/>
      <w:numFmt w:val="bullet"/>
      <w:lvlText w:val=""/>
      <w:lvlJc w:val="left"/>
      <w:pPr>
        <w:ind w:left="6480" w:hanging="360"/>
      </w:pPr>
      <w:rPr>
        <w:rFonts w:ascii="Wingdings" w:hAnsi="Wingdings" w:hint="default"/>
      </w:rPr>
    </w:lvl>
  </w:abstractNum>
  <w:abstractNum w:abstractNumId="34" w15:restartNumberingAfterBreak="0">
    <w:nsid w:val="70E83FD6"/>
    <w:multiLevelType w:val="hybridMultilevel"/>
    <w:tmpl w:val="4B94CE34"/>
    <w:lvl w:ilvl="0" w:tplc="282EE15E">
      <w:start w:val="1"/>
      <w:numFmt w:val="decimal"/>
      <w:lvlText w:val="%1)"/>
      <w:lvlJc w:val="left"/>
      <w:pPr>
        <w:ind w:left="360" w:hanging="360"/>
      </w:pPr>
    </w:lvl>
    <w:lvl w:ilvl="1" w:tplc="4F3C2990">
      <w:start w:val="1"/>
      <w:numFmt w:val="lowerLetter"/>
      <w:lvlText w:val="%2."/>
      <w:lvlJc w:val="left"/>
      <w:pPr>
        <w:ind w:left="1080" w:hanging="360"/>
      </w:pPr>
    </w:lvl>
    <w:lvl w:ilvl="2" w:tplc="E1144508">
      <w:start w:val="1"/>
      <w:numFmt w:val="lowerRoman"/>
      <w:lvlText w:val="%3."/>
      <w:lvlJc w:val="right"/>
      <w:pPr>
        <w:ind w:left="1800" w:hanging="180"/>
      </w:pPr>
    </w:lvl>
    <w:lvl w:ilvl="3" w:tplc="B1B4BDFC">
      <w:start w:val="1"/>
      <w:numFmt w:val="decimal"/>
      <w:lvlText w:val="%4."/>
      <w:lvlJc w:val="left"/>
      <w:pPr>
        <w:ind w:left="2520" w:hanging="360"/>
      </w:pPr>
    </w:lvl>
    <w:lvl w:ilvl="4" w:tplc="03FE9928">
      <w:start w:val="1"/>
      <w:numFmt w:val="lowerLetter"/>
      <w:lvlText w:val="%5."/>
      <w:lvlJc w:val="left"/>
      <w:pPr>
        <w:ind w:left="3240" w:hanging="360"/>
      </w:pPr>
    </w:lvl>
    <w:lvl w:ilvl="5" w:tplc="0C1871E6">
      <w:start w:val="1"/>
      <w:numFmt w:val="lowerRoman"/>
      <w:lvlText w:val="%6."/>
      <w:lvlJc w:val="right"/>
      <w:pPr>
        <w:ind w:left="3960" w:hanging="180"/>
      </w:pPr>
    </w:lvl>
    <w:lvl w:ilvl="6" w:tplc="1F462F9C">
      <w:start w:val="1"/>
      <w:numFmt w:val="decimal"/>
      <w:lvlText w:val="%7."/>
      <w:lvlJc w:val="left"/>
      <w:pPr>
        <w:ind w:left="4680" w:hanging="360"/>
      </w:pPr>
    </w:lvl>
    <w:lvl w:ilvl="7" w:tplc="C566660C">
      <w:start w:val="1"/>
      <w:numFmt w:val="lowerLetter"/>
      <w:lvlText w:val="%8."/>
      <w:lvlJc w:val="left"/>
      <w:pPr>
        <w:ind w:left="5400" w:hanging="360"/>
      </w:pPr>
    </w:lvl>
    <w:lvl w:ilvl="8" w:tplc="31EEC212">
      <w:start w:val="1"/>
      <w:numFmt w:val="lowerRoman"/>
      <w:lvlText w:val="%9."/>
      <w:lvlJc w:val="right"/>
      <w:pPr>
        <w:ind w:left="6120" w:hanging="180"/>
      </w:pPr>
    </w:lvl>
  </w:abstractNum>
  <w:abstractNum w:abstractNumId="35" w15:restartNumberingAfterBreak="0">
    <w:nsid w:val="71981D7D"/>
    <w:multiLevelType w:val="hybridMultilevel"/>
    <w:tmpl w:val="14488E62"/>
    <w:lvl w:ilvl="0" w:tplc="EC82C9E4">
      <w:start w:val="1"/>
      <w:numFmt w:val="bullet"/>
      <w:lvlText w:val=""/>
      <w:lvlJc w:val="left"/>
      <w:pPr>
        <w:ind w:left="360" w:hanging="360"/>
      </w:pPr>
      <w:rPr>
        <w:rFonts w:ascii="Symbol" w:hAnsi="Symbol" w:hint="default"/>
      </w:rPr>
    </w:lvl>
    <w:lvl w:ilvl="1" w:tplc="D01C7F16">
      <w:start w:val="1"/>
      <w:numFmt w:val="bullet"/>
      <w:lvlText w:val="o"/>
      <w:lvlJc w:val="left"/>
      <w:pPr>
        <w:ind w:left="1080" w:hanging="360"/>
      </w:pPr>
      <w:rPr>
        <w:rFonts w:ascii="Courier New" w:hAnsi="Courier New" w:hint="default"/>
      </w:rPr>
    </w:lvl>
    <w:lvl w:ilvl="2" w:tplc="D16A760A">
      <w:start w:val="1"/>
      <w:numFmt w:val="bullet"/>
      <w:lvlText w:val=""/>
      <w:lvlJc w:val="left"/>
      <w:pPr>
        <w:ind w:left="1800" w:hanging="360"/>
      </w:pPr>
      <w:rPr>
        <w:rFonts w:ascii="Wingdings" w:hAnsi="Wingdings" w:hint="default"/>
      </w:rPr>
    </w:lvl>
    <w:lvl w:ilvl="3" w:tplc="F490BBF8">
      <w:start w:val="1"/>
      <w:numFmt w:val="bullet"/>
      <w:lvlText w:val=""/>
      <w:lvlJc w:val="left"/>
      <w:pPr>
        <w:ind w:left="2520" w:hanging="360"/>
      </w:pPr>
      <w:rPr>
        <w:rFonts w:ascii="Symbol" w:hAnsi="Symbol" w:hint="default"/>
      </w:rPr>
    </w:lvl>
    <w:lvl w:ilvl="4" w:tplc="B93A8764">
      <w:start w:val="1"/>
      <w:numFmt w:val="bullet"/>
      <w:lvlText w:val="o"/>
      <w:lvlJc w:val="left"/>
      <w:pPr>
        <w:ind w:left="3240" w:hanging="360"/>
      </w:pPr>
      <w:rPr>
        <w:rFonts w:ascii="Courier New" w:hAnsi="Courier New" w:hint="default"/>
      </w:rPr>
    </w:lvl>
    <w:lvl w:ilvl="5" w:tplc="8990D97A">
      <w:start w:val="1"/>
      <w:numFmt w:val="bullet"/>
      <w:lvlText w:val=""/>
      <w:lvlJc w:val="left"/>
      <w:pPr>
        <w:ind w:left="3960" w:hanging="360"/>
      </w:pPr>
      <w:rPr>
        <w:rFonts w:ascii="Wingdings" w:hAnsi="Wingdings" w:hint="default"/>
      </w:rPr>
    </w:lvl>
    <w:lvl w:ilvl="6" w:tplc="96583460">
      <w:start w:val="1"/>
      <w:numFmt w:val="bullet"/>
      <w:lvlText w:val=""/>
      <w:lvlJc w:val="left"/>
      <w:pPr>
        <w:ind w:left="4680" w:hanging="360"/>
      </w:pPr>
      <w:rPr>
        <w:rFonts w:ascii="Symbol" w:hAnsi="Symbol" w:hint="default"/>
      </w:rPr>
    </w:lvl>
    <w:lvl w:ilvl="7" w:tplc="9E049E2C">
      <w:start w:val="1"/>
      <w:numFmt w:val="bullet"/>
      <w:lvlText w:val="o"/>
      <w:lvlJc w:val="left"/>
      <w:pPr>
        <w:ind w:left="5400" w:hanging="360"/>
      </w:pPr>
      <w:rPr>
        <w:rFonts w:ascii="Courier New" w:hAnsi="Courier New" w:hint="default"/>
      </w:rPr>
    </w:lvl>
    <w:lvl w:ilvl="8" w:tplc="65F832C0">
      <w:start w:val="1"/>
      <w:numFmt w:val="bullet"/>
      <w:lvlText w:val=""/>
      <w:lvlJc w:val="left"/>
      <w:pPr>
        <w:ind w:left="6120" w:hanging="360"/>
      </w:pPr>
      <w:rPr>
        <w:rFonts w:ascii="Wingdings" w:hAnsi="Wingdings" w:hint="default"/>
      </w:rPr>
    </w:lvl>
  </w:abstractNum>
  <w:abstractNum w:abstractNumId="36" w15:restartNumberingAfterBreak="0">
    <w:nsid w:val="77D217EA"/>
    <w:multiLevelType w:val="hybridMultilevel"/>
    <w:tmpl w:val="4A180870"/>
    <w:lvl w:ilvl="0" w:tplc="1AA217EE">
      <w:start w:val="1"/>
      <w:numFmt w:val="bullet"/>
      <w:lvlText w:val="-"/>
      <w:lvlJc w:val="left"/>
      <w:pPr>
        <w:ind w:left="720" w:hanging="360"/>
      </w:pPr>
      <w:rPr>
        <w:rFonts w:ascii="Calibri" w:hAnsi="Calibri" w:hint="default"/>
      </w:rPr>
    </w:lvl>
    <w:lvl w:ilvl="1" w:tplc="4DAC5454">
      <w:start w:val="1"/>
      <w:numFmt w:val="bullet"/>
      <w:lvlText w:val="o"/>
      <w:lvlJc w:val="left"/>
      <w:pPr>
        <w:ind w:left="1440" w:hanging="360"/>
      </w:pPr>
      <w:rPr>
        <w:rFonts w:ascii="Courier New" w:hAnsi="Courier New" w:hint="default"/>
      </w:rPr>
    </w:lvl>
    <w:lvl w:ilvl="2" w:tplc="8084CBEC">
      <w:start w:val="1"/>
      <w:numFmt w:val="bullet"/>
      <w:lvlText w:val=""/>
      <w:lvlJc w:val="left"/>
      <w:pPr>
        <w:ind w:left="2160" w:hanging="360"/>
      </w:pPr>
      <w:rPr>
        <w:rFonts w:ascii="Wingdings" w:hAnsi="Wingdings" w:hint="default"/>
      </w:rPr>
    </w:lvl>
    <w:lvl w:ilvl="3" w:tplc="C88073D4">
      <w:start w:val="1"/>
      <w:numFmt w:val="bullet"/>
      <w:lvlText w:val=""/>
      <w:lvlJc w:val="left"/>
      <w:pPr>
        <w:ind w:left="2880" w:hanging="360"/>
      </w:pPr>
      <w:rPr>
        <w:rFonts w:ascii="Symbol" w:hAnsi="Symbol" w:hint="default"/>
      </w:rPr>
    </w:lvl>
    <w:lvl w:ilvl="4" w:tplc="EE3E5050">
      <w:start w:val="1"/>
      <w:numFmt w:val="bullet"/>
      <w:lvlText w:val="o"/>
      <w:lvlJc w:val="left"/>
      <w:pPr>
        <w:ind w:left="3600" w:hanging="360"/>
      </w:pPr>
      <w:rPr>
        <w:rFonts w:ascii="Courier New" w:hAnsi="Courier New" w:hint="default"/>
      </w:rPr>
    </w:lvl>
    <w:lvl w:ilvl="5" w:tplc="63AA0CEE">
      <w:start w:val="1"/>
      <w:numFmt w:val="bullet"/>
      <w:lvlText w:val=""/>
      <w:lvlJc w:val="left"/>
      <w:pPr>
        <w:ind w:left="4320" w:hanging="360"/>
      </w:pPr>
      <w:rPr>
        <w:rFonts w:ascii="Wingdings" w:hAnsi="Wingdings" w:hint="default"/>
      </w:rPr>
    </w:lvl>
    <w:lvl w:ilvl="6" w:tplc="4A14551E">
      <w:start w:val="1"/>
      <w:numFmt w:val="bullet"/>
      <w:lvlText w:val=""/>
      <w:lvlJc w:val="left"/>
      <w:pPr>
        <w:ind w:left="5040" w:hanging="360"/>
      </w:pPr>
      <w:rPr>
        <w:rFonts w:ascii="Symbol" w:hAnsi="Symbol" w:hint="default"/>
      </w:rPr>
    </w:lvl>
    <w:lvl w:ilvl="7" w:tplc="E2DA4766">
      <w:start w:val="1"/>
      <w:numFmt w:val="bullet"/>
      <w:lvlText w:val="o"/>
      <w:lvlJc w:val="left"/>
      <w:pPr>
        <w:ind w:left="5760" w:hanging="360"/>
      </w:pPr>
      <w:rPr>
        <w:rFonts w:ascii="Courier New" w:hAnsi="Courier New" w:hint="default"/>
      </w:rPr>
    </w:lvl>
    <w:lvl w:ilvl="8" w:tplc="865E6A86">
      <w:start w:val="1"/>
      <w:numFmt w:val="bullet"/>
      <w:lvlText w:val=""/>
      <w:lvlJc w:val="left"/>
      <w:pPr>
        <w:ind w:left="6480" w:hanging="360"/>
      </w:pPr>
      <w:rPr>
        <w:rFonts w:ascii="Wingdings" w:hAnsi="Wingdings" w:hint="default"/>
      </w:rPr>
    </w:lvl>
  </w:abstractNum>
  <w:abstractNum w:abstractNumId="37" w15:restartNumberingAfterBreak="0">
    <w:nsid w:val="7C342C28"/>
    <w:multiLevelType w:val="hybridMultilevel"/>
    <w:tmpl w:val="73089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64712E"/>
    <w:multiLevelType w:val="hybridMultilevel"/>
    <w:tmpl w:val="8C58AEBE"/>
    <w:lvl w:ilvl="0" w:tplc="1C009E34">
      <w:start w:val="1"/>
      <w:numFmt w:val="bullet"/>
      <w:lvlText w:val=""/>
      <w:lvlJc w:val="left"/>
      <w:pPr>
        <w:ind w:left="360" w:hanging="360"/>
      </w:pPr>
      <w:rPr>
        <w:rFonts w:ascii="Wingdings" w:hAnsi="Wingdings" w:hint="default"/>
      </w:rPr>
    </w:lvl>
    <w:lvl w:ilvl="1" w:tplc="D9A66DF0">
      <w:start w:val="1"/>
      <w:numFmt w:val="bullet"/>
      <w:lvlText w:val="o"/>
      <w:lvlJc w:val="left"/>
      <w:pPr>
        <w:ind w:left="1080" w:hanging="360"/>
      </w:pPr>
      <w:rPr>
        <w:rFonts w:ascii="Courier New" w:hAnsi="Courier New" w:hint="default"/>
      </w:rPr>
    </w:lvl>
    <w:lvl w:ilvl="2" w:tplc="2D686724">
      <w:start w:val="1"/>
      <w:numFmt w:val="bullet"/>
      <w:lvlText w:val=""/>
      <w:lvlJc w:val="left"/>
      <w:pPr>
        <w:ind w:left="1800" w:hanging="360"/>
      </w:pPr>
      <w:rPr>
        <w:rFonts w:ascii="Wingdings" w:hAnsi="Wingdings" w:hint="default"/>
      </w:rPr>
    </w:lvl>
    <w:lvl w:ilvl="3" w:tplc="3CA8700A">
      <w:start w:val="1"/>
      <w:numFmt w:val="bullet"/>
      <w:lvlText w:val=""/>
      <w:lvlJc w:val="left"/>
      <w:pPr>
        <w:ind w:left="2520" w:hanging="360"/>
      </w:pPr>
      <w:rPr>
        <w:rFonts w:ascii="Symbol" w:hAnsi="Symbol" w:hint="default"/>
      </w:rPr>
    </w:lvl>
    <w:lvl w:ilvl="4" w:tplc="8EF4CF28">
      <w:start w:val="1"/>
      <w:numFmt w:val="bullet"/>
      <w:lvlText w:val="o"/>
      <w:lvlJc w:val="left"/>
      <w:pPr>
        <w:ind w:left="3240" w:hanging="360"/>
      </w:pPr>
      <w:rPr>
        <w:rFonts w:ascii="Courier New" w:hAnsi="Courier New" w:hint="default"/>
      </w:rPr>
    </w:lvl>
    <w:lvl w:ilvl="5" w:tplc="C2BE9B30">
      <w:start w:val="1"/>
      <w:numFmt w:val="bullet"/>
      <w:lvlText w:val=""/>
      <w:lvlJc w:val="left"/>
      <w:pPr>
        <w:ind w:left="3960" w:hanging="360"/>
      </w:pPr>
      <w:rPr>
        <w:rFonts w:ascii="Wingdings" w:hAnsi="Wingdings" w:hint="default"/>
      </w:rPr>
    </w:lvl>
    <w:lvl w:ilvl="6" w:tplc="EF44BAB0">
      <w:start w:val="1"/>
      <w:numFmt w:val="bullet"/>
      <w:lvlText w:val=""/>
      <w:lvlJc w:val="left"/>
      <w:pPr>
        <w:ind w:left="4680" w:hanging="360"/>
      </w:pPr>
      <w:rPr>
        <w:rFonts w:ascii="Symbol" w:hAnsi="Symbol" w:hint="default"/>
      </w:rPr>
    </w:lvl>
    <w:lvl w:ilvl="7" w:tplc="88D02EAC">
      <w:start w:val="1"/>
      <w:numFmt w:val="bullet"/>
      <w:lvlText w:val="o"/>
      <w:lvlJc w:val="left"/>
      <w:pPr>
        <w:ind w:left="5400" w:hanging="360"/>
      </w:pPr>
      <w:rPr>
        <w:rFonts w:ascii="Courier New" w:hAnsi="Courier New" w:hint="default"/>
      </w:rPr>
    </w:lvl>
    <w:lvl w:ilvl="8" w:tplc="FA6E08A4">
      <w:start w:val="1"/>
      <w:numFmt w:val="bullet"/>
      <w:lvlText w:val=""/>
      <w:lvlJc w:val="left"/>
      <w:pPr>
        <w:ind w:left="6120" w:hanging="360"/>
      </w:pPr>
      <w:rPr>
        <w:rFonts w:ascii="Wingdings" w:hAnsi="Wingdings" w:hint="default"/>
      </w:rPr>
    </w:lvl>
  </w:abstractNum>
  <w:num w:numId="1">
    <w:abstractNumId w:val="10"/>
  </w:num>
  <w:num w:numId="2">
    <w:abstractNumId w:val="25"/>
  </w:num>
  <w:num w:numId="3">
    <w:abstractNumId w:val="33"/>
  </w:num>
  <w:num w:numId="4">
    <w:abstractNumId w:val="17"/>
  </w:num>
  <w:num w:numId="5">
    <w:abstractNumId w:val="5"/>
  </w:num>
  <w:num w:numId="6">
    <w:abstractNumId w:val="29"/>
  </w:num>
  <w:num w:numId="7">
    <w:abstractNumId w:val="35"/>
  </w:num>
  <w:num w:numId="8">
    <w:abstractNumId w:val="15"/>
  </w:num>
  <w:num w:numId="9">
    <w:abstractNumId w:val="12"/>
  </w:num>
  <w:num w:numId="10">
    <w:abstractNumId w:val="23"/>
  </w:num>
  <w:num w:numId="11">
    <w:abstractNumId w:val="2"/>
  </w:num>
  <w:num w:numId="12">
    <w:abstractNumId w:val="27"/>
  </w:num>
  <w:num w:numId="13">
    <w:abstractNumId w:val="26"/>
  </w:num>
  <w:num w:numId="14">
    <w:abstractNumId w:val="28"/>
  </w:num>
  <w:num w:numId="15">
    <w:abstractNumId w:val="9"/>
  </w:num>
  <w:num w:numId="16">
    <w:abstractNumId w:val="14"/>
  </w:num>
  <w:num w:numId="17">
    <w:abstractNumId w:val="24"/>
  </w:num>
  <w:num w:numId="18">
    <w:abstractNumId w:val="4"/>
  </w:num>
  <w:num w:numId="19">
    <w:abstractNumId w:val="22"/>
  </w:num>
  <w:num w:numId="20">
    <w:abstractNumId w:val="19"/>
  </w:num>
  <w:num w:numId="21">
    <w:abstractNumId w:val="0"/>
  </w:num>
  <w:num w:numId="22">
    <w:abstractNumId w:val="3"/>
  </w:num>
  <w:num w:numId="23">
    <w:abstractNumId w:val="20"/>
  </w:num>
  <w:num w:numId="24">
    <w:abstractNumId w:val="7"/>
  </w:num>
  <w:num w:numId="25">
    <w:abstractNumId w:val="38"/>
  </w:num>
  <w:num w:numId="26">
    <w:abstractNumId w:val="34"/>
  </w:num>
  <w:num w:numId="27">
    <w:abstractNumId w:val="32"/>
  </w:num>
  <w:num w:numId="28">
    <w:abstractNumId w:val="6"/>
  </w:num>
  <w:num w:numId="29">
    <w:abstractNumId w:val="11"/>
  </w:num>
  <w:num w:numId="30">
    <w:abstractNumId w:val="18"/>
  </w:num>
  <w:num w:numId="31">
    <w:abstractNumId w:val="16"/>
  </w:num>
  <w:num w:numId="32">
    <w:abstractNumId w:val="8"/>
  </w:num>
  <w:num w:numId="33">
    <w:abstractNumId w:val="31"/>
  </w:num>
  <w:num w:numId="34">
    <w:abstractNumId w:val="30"/>
  </w:num>
  <w:num w:numId="35">
    <w:abstractNumId w:val="13"/>
  </w:num>
  <w:num w:numId="36">
    <w:abstractNumId w:val="21"/>
  </w:num>
  <w:num w:numId="37">
    <w:abstractNumId w:val="36"/>
  </w:num>
  <w:num w:numId="38">
    <w:abstractNumId w:val="1"/>
  </w:num>
  <w:num w:numId="39">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 Southall-Edwards - Evaluation Researcher">
    <w15:presenceInfo w15:providerId="AD" w15:userId="S::rob.southall-edwards_essex.gov.uk#ext#@hartpurycollege.onmicrosoft.com::312bf445-7b0f-4f6c-b741-a9ddabf71e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EA2"/>
    <w:rsid w:val="00042A32"/>
    <w:rsid w:val="000A36C4"/>
    <w:rsid w:val="000D78BC"/>
    <w:rsid w:val="001215BD"/>
    <w:rsid w:val="001C3C1D"/>
    <w:rsid w:val="002406BA"/>
    <w:rsid w:val="0039B1DF"/>
    <w:rsid w:val="003B65DD"/>
    <w:rsid w:val="003C5B7A"/>
    <w:rsid w:val="004D4126"/>
    <w:rsid w:val="00514653"/>
    <w:rsid w:val="0067991B"/>
    <w:rsid w:val="00696301"/>
    <w:rsid w:val="006A27DC"/>
    <w:rsid w:val="006F0219"/>
    <w:rsid w:val="00876FC4"/>
    <w:rsid w:val="008D6E7C"/>
    <w:rsid w:val="00944A01"/>
    <w:rsid w:val="00A52EDE"/>
    <w:rsid w:val="00A842EE"/>
    <w:rsid w:val="00AB213F"/>
    <w:rsid w:val="00B3141B"/>
    <w:rsid w:val="00BE17CF"/>
    <w:rsid w:val="00C8598D"/>
    <w:rsid w:val="00C93229"/>
    <w:rsid w:val="00CB3EA2"/>
    <w:rsid w:val="00DD67B8"/>
    <w:rsid w:val="00FFAE99"/>
    <w:rsid w:val="012A5DA8"/>
    <w:rsid w:val="013D0300"/>
    <w:rsid w:val="015BBBE0"/>
    <w:rsid w:val="017A65C8"/>
    <w:rsid w:val="017D366A"/>
    <w:rsid w:val="0268DF57"/>
    <w:rsid w:val="028ADB58"/>
    <w:rsid w:val="02F78C41"/>
    <w:rsid w:val="032A7378"/>
    <w:rsid w:val="037C2CB7"/>
    <w:rsid w:val="03A66F3C"/>
    <w:rsid w:val="0404AFB8"/>
    <w:rsid w:val="0438EBF8"/>
    <w:rsid w:val="0464A83E"/>
    <w:rsid w:val="047B2F87"/>
    <w:rsid w:val="049D146A"/>
    <w:rsid w:val="054B9A13"/>
    <w:rsid w:val="0567E80C"/>
    <w:rsid w:val="05A26DE9"/>
    <w:rsid w:val="05A953BD"/>
    <w:rsid w:val="05C65925"/>
    <w:rsid w:val="05CB4B5E"/>
    <w:rsid w:val="05D2A623"/>
    <w:rsid w:val="0621B4AC"/>
    <w:rsid w:val="0632DCF4"/>
    <w:rsid w:val="064BD131"/>
    <w:rsid w:val="0704B8A9"/>
    <w:rsid w:val="072E3A30"/>
    <w:rsid w:val="07529842"/>
    <w:rsid w:val="07DDF031"/>
    <w:rsid w:val="07F17AB4"/>
    <w:rsid w:val="089F88CE"/>
    <w:rsid w:val="08AE5803"/>
    <w:rsid w:val="08DA0EAB"/>
    <w:rsid w:val="092DBE93"/>
    <w:rsid w:val="09312502"/>
    <w:rsid w:val="096EDE6C"/>
    <w:rsid w:val="09C76BC8"/>
    <w:rsid w:val="0A1F0B36"/>
    <w:rsid w:val="0A308793"/>
    <w:rsid w:val="0A32E8C7"/>
    <w:rsid w:val="0A727020"/>
    <w:rsid w:val="0ABE1513"/>
    <w:rsid w:val="0B0E063F"/>
    <w:rsid w:val="0BCC57F4"/>
    <w:rsid w:val="0C01AB53"/>
    <w:rsid w:val="0C5167C2"/>
    <w:rsid w:val="0C59E574"/>
    <w:rsid w:val="0C59EBAC"/>
    <w:rsid w:val="0C8CAB1F"/>
    <w:rsid w:val="0CA0AA7F"/>
    <w:rsid w:val="0CC08EFB"/>
    <w:rsid w:val="0D62BB7C"/>
    <w:rsid w:val="0D8DE3AF"/>
    <w:rsid w:val="0D92AD5B"/>
    <w:rsid w:val="0DC518B1"/>
    <w:rsid w:val="0E20B6B9"/>
    <w:rsid w:val="0E22809F"/>
    <w:rsid w:val="0E2CC691"/>
    <w:rsid w:val="0E38914C"/>
    <w:rsid w:val="0E424F8F"/>
    <w:rsid w:val="0E54744D"/>
    <w:rsid w:val="0ED17AFB"/>
    <w:rsid w:val="0F1D020F"/>
    <w:rsid w:val="0F394C15"/>
    <w:rsid w:val="0F890884"/>
    <w:rsid w:val="0FA0CB2D"/>
    <w:rsid w:val="0FBC871A"/>
    <w:rsid w:val="0FE3643C"/>
    <w:rsid w:val="105C6419"/>
    <w:rsid w:val="106D4B5C"/>
    <w:rsid w:val="109FC917"/>
    <w:rsid w:val="112A02E9"/>
    <w:rsid w:val="11573D7D"/>
    <w:rsid w:val="115A2161"/>
    <w:rsid w:val="115E90BB"/>
    <w:rsid w:val="116BAA1A"/>
    <w:rsid w:val="11D27DAD"/>
    <w:rsid w:val="12817E14"/>
    <w:rsid w:val="12A98DBD"/>
    <w:rsid w:val="12BEDEEB"/>
    <w:rsid w:val="13480864"/>
    <w:rsid w:val="13E945E3"/>
    <w:rsid w:val="13F07332"/>
    <w:rsid w:val="14260374"/>
    <w:rsid w:val="14B4E885"/>
    <w:rsid w:val="14B6D55F"/>
    <w:rsid w:val="14C38B96"/>
    <w:rsid w:val="15229E6B"/>
    <w:rsid w:val="15280DBB"/>
    <w:rsid w:val="1588DADF"/>
    <w:rsid w:val="15F84A08"/>
    <w:rsid w:val="17B5C6B0"/>
    <w:rsid w:val="17DE7773"/>
    <w:rsid w:val="183B02E5"/>
    <w:rsid w:val="18482507"/>
    <w:rsid w:val="185FAE7D"/>
    <w:rsid w:val="19855AF6"/>
    <w:rsid w:val="19A599EE"/>
    <w:rsid w:val="19C8DF3B"/>
    <w:rsid w:val="19EADB3C"/>
    <w:rsid w:val="1AE7DC2C"/>
    <w:rsid w:val="1AF6A651"/>
    <w:rsid w:val="1AFF39C1"/>
    <w:rsid w:val="1B6FC1AF"/>
    <w:rsid w:val="1B974F3F"/>
    <w:rsid w:val="1BD4A3A6"/>
    <w:rsid w:val="1C36A691"/>
    <w:rsid w:val="1D1487F3"/>
    <w:rsid w:val="1D1C234D"/>
    <w:rsid w:val="1D2DB050"/>
    <w:rsid w:val="1D7D2C9C"/>
    <w:rsid w:val="1DC88FDF"/>
    <w:rsid w:val="1E0BDFD7"/>
    <w:rsid w:val="1E13C725"/>
    <w:rsid w:val="1E4AD7E1"/>
    <w:rsid w:val="1EA873AC"/>
    <w:rsid w:val="1EE2F622"/>
    <w:rsid w:val="1F09ABF2"/>
    <w:rsid w:val="1FE33AB9"/>
    <w:rsid w:val="207EC683"/>
    <w:rsid w:val="21006372"/>
    <w:rsid w:val="216444D1"/>
    <w:rsid w:val="216E7B45"/>
    <w:rsid w:val="21C39EF7"/>
    <w:rsid w:val="21C5DAD6"/>
    <w:rsid w:val="21D27004"/>
    <w:rsid w:val="2237438C"/>
    <w:rsid w:val="2283D70E"/>
    <w:rsid w:val="229C0102"/>
    <w:rsid w:val="2345F8A9"/>
    <w:rsid w:val="23C48C30"/>
    <w:rsid w:val="23EC3C4A"/>
    <w:rsid w:val="23FE0E99"/>
    <w:rsid w:val="23FFD87F"/>
    <w:rsid w:val="24067F12"/>
    <w:rsid w:val="2421AA45"/>
    <w:rsid w:val="243DC8F7"/>
    <w:rsid w:val="247B215B"/>
    <w:rsid w:val="25282FBF"/>
    <w:rsid w:val="2559077E"/>
    <w:rsid w:val="25AE3A84"/>
    <w:rsid w:val="264921C7"/>
    <w:rsid w:val="26A287E0"/>
    <w:rsid w:val="26A9DD36"/>
    <w:rsid w:val="26FF0D15"/>
    <w:rsid w:val="271B525C"/>
    <w:rsid w:val="271DB76A"/>
    <w:rsid w:val="27269E98"/>
    <w:rsid w:val="272FD99D"/>
    <w:rsid w:val="278A84BB"/>
    <w:rsid w:val="287DBFCD"/>
    <w:rsid w:val="2885AAC6"/>
    <w:rsid w:val="289E4792"/>
    <w:rsid w:val="28BE909F"/>
    <w:rsid w:val="28E5DB46"/>
    <w:rsid w:val="291A6727"/>
    <w:rsid w:val="2941FEE2"/>
    <w:rsid w:val="2999A5B0"/>
    <w:rsid w:val="2A761956"/>
    <w:rsid w:val="2AF89F04"/>
    <w:rsid w:val="2B0B0D6E"/>
    <w:rsid w:val="2B9FCE08"/>
    <w:rsid w:val="2BEFF821"/>
    <w:rsid w:val="2C199667"/>
    <w:rsid w:val="2D5849EC"/>
    <w:rsid w:val="2E2773D6"/>
    <w:rsid w:val="2E76F805"/>
    <w:rsid w:val="2ED2769C"/>
    <w:rsid w:val="2EDBA075"/>
    <w:rsid w:val="2F498A79"/>
    <w:rsid w:val="2F69C971"/>
    <w:rsid w:val="2F6F842F"/>
    <w:rsid w:val="2FA9AC9B"/>
    <w:rsid w:val="30733F2B"/>
    <w:rsid w:val="30E55ADA"/>
    <w:rsid w:val="318C318B"/>
    <w:rsid w:val="320F0F8C"/>
    <w:rsid w:val="321292B2"/>
    <w:rsid w:val="32F48C05"/>
    <w:rsid w:val="3317F369"/>
    <w:rsid w:val="335D1432"/>
    <w:rsid w:val="33664F37"/>
    <w:rsid w:val="33BA328A"/>
    <w:rsid w:val="33FDC6DB"/>
    <w:rsid w:val="340A7F70"/>
    <w:rsid w:val="345F86A6"/>
    <w:rsid w:val="350D8678"/>
    <w:rsid w:val="359FF859"/>
    <w:rsid w:val="35FB5707"/>
    <w:rsid w:val="3618EE1F"/>
    <w:rsid w:val="36C492F5"/>
    <w:rsid w:val="36E603D5"/>
    <w:rsid w:val="370F9DA2"/>
    <w:rsid w:val="373204DE"/>
    <w:rsid w:val="373BC8BA"/>
    <w:rsid w:val="37972768"/>
    <w:rsid w:val="38606356"/>
    <w:rsid w:val="38B438CE"/>
    <w:rsid w:val="39119D3E"/>
    <w:rsid w:val="3914FFFD"/>
    <w:rsid w:val="39CAAE95"/>
    <w:rsid w:val="39F0320B"/>
    <w:rsid w:val="3A73697C"/>
    <w:rsid w:val="3A7E48E8"/>
    <w:rsid w:val="3B97639A"/>
    <w:rsid w:val="3BACECAC"/>
    <w:rsid w:val="3BE30EC5"/>
    <w:rsid w:val="3D33A1A8"/>
    <w:rsid w:val="3D809380"/>
    <w:rsid w:val="3DCB9C71"/>
    <w:rsid w:val="3E09DD1A"/>
    <w:rsid w:val="3E7E8ACC"/>
    <w:rsid w:val="3ECF7209"/>
    <w:rsid w:val="3EFA2BDF"/>
    <w:rsid w:val="3F46DA9F"/>
    <w:rsid w:val="3FD42C19"/>
    <w:rsid w:val="401A5B2D"/>
    <w:rsid w:val="413D81CD"/>
    <w:rsid w:val="414E2495"/>
    <w:rsid w:val="4190BD61"/>
    <w:rsid w:val="41B601C0"/>
    <w:rsid w:val="42657DAC"/>
    <w:rsid w:val="426B78A6"/>
    <w:rsid w:val="42DD4E3D"/>
    <w:rsid w:val="43574E13"/>
    <w:rsid w:val="435CBE48"/>
    <w:rsid w:val="44091532"/>
    <w:rsid w:val="44B130D4"/>
    <w:rsid w:val="44C85E23"/>
    <w:rsid w:val="45251D83"/>
    <w:rsid w:val="4589F10B"/>
    <w:rsid w:val="45CF80EE"/>
    <w:rsid w:val="45E4AB08"/>
    <w:rsid w:val="462F9DBA"/>
    <w:rsid w:val="463BA059"/>
    <w:rsid w:val="466D88FA"/>
    <w:rsid w:val="470EF708"/>
    <w:rsid w:val="47559529"/>
    <w:rsid w:val="47A3ED68"/>
    <w:rsid w:val="489E1B2B"/>
    <w:rsid w:val="48B60F56"/>
    <w:rsid w:val="48C191CD"/>
    <w:rsid w:val="48D52E02"/>
    <w:rsid w:val="48F3C1D8"/>
    <w:rsid w:val="491C4BCA"/>
    <w:rsid w:val="499834CD"/>
    <w:rsid w:val="4A414D41"/>
    <w:rsid w:val="4A51DFB7"/>
    <w:rsid w:val="4A885CDA"/>
    <w:rsid w:val="4AF1B774"/>
    <w:rsid w:val="4B11257E"/>
    <w:rsid w:val="4B6B7FD3"/>
    <w:rsid w:val="4C09EAE0"/>
    <w:rsid w:val="4CA6B032"/>
    <w:rsid w:val="4CD50FC9"/>
    <w:rsid w:val="4CE507FC"/>
    <w:rsid w:val="4DA6D53F"/>
    <w:rsid w:val="4E182125"/>
    <w:rsid w:val="4E579981"/>
    <w:rsid w:val="4F418BA2"/>
    <w:rsid w:val="4F479379"/>
    <w:rsid w:val="5007E99C"/>
    <w:rsid w:val="500CB08B"/>
    <w:rsid w:val="5017569A"/>
    <w:rsid w:val="50E03FE7"/>
    <w:rsid w:val="515C00CA"/>
    <w:rsid w:val="5160F8F8"/>
    <w:rsid w:val="519D62DE"/>
    <w:rsid w:val="51B362CF"/>
    <w:rsid w:val="51DC508E"/>
    <w:rsid w:val="522EC80E"/>
    <w:rsid w:val="525BE077"/>
    <w:rsid w:val="527F343B"/>
    <w:rsid w:val="52EDB048"/>
    <w:rsid w:val="530CEC90"/>
    <w:rsid w:val="534F3330"/>
    <w:rsid w:val="537BF38C"/>
    <w:rsid w:val="538FA22B"/>
    <w:rsid w:val="53CA986F"/>
    <w:rsid w:val="54190746"/>
    <w:rsid w:val="5487D2B1"/>
    <w:rsid w:val="5493D45D"/>
    <w:rsid w:val="55477D0E"/>
    <w:rsid w:val="5583FFE8"/>
    <w:rsid w:val="5623804D"/>
    <w:rsid w:val="56395900"/>
    <w:rsid w:val="567AA933"/>
    <w:rsid w:val="567AAF6B"/>
    <w:rsid w:val="569D16A7"/>
    <w:rsid w:val="56E34D6F"/>
    <w:rsid w:val="5754ECE4"/>
    <w:rsid w:val="57CAD4A1"/>
    <w:rsid w:val="582FA829"/>
    <w:rsid w:val="58E17AEF"/>
    <w:rsid w:val="58F0BD45"/>
    <w:rsid w:val="59253300"/>
    <w:rsid w:val="5974D6CD"/>
    <w:rsid w:val="59B374C8"/>
    <w:rsid w:val="59DF14BF"/>
    <w:rsid w:val="5A57710B"/>
    <w:rsid w:val="5AD23E38"/>
    <w:rsid w:val="5B7087CA"/>
    <w:rsid w:val="5BFB2EF2"/>
    <w:rsid w:val="5C0CEE24"/>
    <w:rsid w:val="5C285E07"/>
    <w:rsid w:val="5C788839"/>
    <w:rsid w:val="5C7FC092"/>
    <w:rsid w:val="5CAAF6D2"/>
    <w:rsid w:val="5CE9F0EF"/>
    <w:rsid w:val="5DB096EF"/>
    <w:rsid w:val="5DF8A423"/>
    <w:rsid w:val="5E476986"/>
    <w:rsid w:val="5F448EE6"/>
    <w:rsid w:val="5F44FB03"/>
    <w:rsid w:val="5F93FDF9"/>
    <w:rsid w:val="5FF8CC6E"/>
    <w:rsid w:val="60117B32"/>
    <w:rsid w:val="609573C8"/>
    <w:rsid w:val="60B108FD"/>
    <w:rsid w:val="60DE6B26"/>
    <w:rsid w:val="60E05F47"/>
    <w:rsid w:val="60E0CB64"/>
    <w:rsid w:val="60E3C814"/>
    <w:rsid w:val="610EBE47"/>
    <w:rsid w:val="61D064CD"/>
    <w:rsid w:val="62408047"/>
    <w:rsid w:val="626A7076"/>
    <w:rsid w:val="62D38C41"/>
    <w:rsid w:val="6337862C"/>
    <w:rsid w:val="636F280F"/>
    <w:rsid w:val="63982A7D"/>
    <w:rsid w:val="63DC50A8"/>
    <w:rsid w:val="650AF870"/>
    <w:rsid w:val="65176A10"/>
    <w:rsid w:val="6541FB40"/>
    <w:rsid w:val="6585735B"/>
    <w:rsid w:val="6588E8DB"/>
    <w:rsid w:val="65997B51"/>
    <w:rsid w:val="65DB861D"/>
    <w:rsid w:val="66A7935D"/>
    <w:rsid w:val="66CFCB3F"/>
    <w:rsid w:val="66DDCBA1"/>
    <w:rsid w:val="676B6793"/>
    <w:rsid w:val="6776E174"/>
    <w:rsid w:val="6777567E"/>
    <w:rsid w:val="6797C38B"/>
    <w:rsid w:val="67AF4A79"/>
    <w:rsid w:val="67CC94D4"/>
    <w:rsid w:val="68267457"/>
    <w:rsid w:val="68B5DBDA"/>
    <w:rsid w:val="6911DECC"/>
    <w:rsid w:val="69DA4646"/>
    <w:rsid w:val="6A1C76D4"/>
    <w:rsid w:val="6A57EB43"/>
    <w:rsid w:val="6A75F19A"/>
    <w:rsid w:val="6AC575C9"/>
    <w:rsid w:val="6B4F8536"/>
    <w:rsid w:val="6B9FCED9"/>
    <w:rsid w:val="6BBC1CD2"/>
    <w:rsid w:val="6BCC5F30"/>
    <w:rsid w:val="6BF82A5F"/>
    <w:rsid w:val="6C25AE70"/>
    <w:rsid w:val="6C350384"/>
    <w:rsid w:val="6C61462A"/>
    <w:rsid w:val="6CBAF79B"/>
    <w:rsid w:val="6CE3FFCC"/>
    <w:rsid w:val="6D08023F"/>
    <w:rsid w:val="6D096064"/>
    <w:rsid w:val="6D4F7CCB"/>
    <w:rsid w:val="6D59DA0D"/>
    <w:rsid w:val="6D7724BC"/>
    <w:rsid w:val="6DD0D3E5"/>
    <w:rsid w:val="6E278457"/>
    <w:rsid w:val="6E426E04"/>
    <w:rsid w:val="6E8F517E"/>
    <w:rsid w:val="6EA3D2A0"/>
    <w:rsid w:val="6ECE1525"/>
    <w:rsid w:val="6F515043"/>
    <w:rsid w:val="6F5D4F32"/>
    <w:rsid w:val="6FB4CCFB"/>
    <w:rsid w:val="6FC31332"/>
    <w:rsid w:val="6FE52439"/>
    <w:rsid w:val="7024FBBC"/>
    <w:rsid w:val="70354D46"/>
    <w:rsid w:val="704987CA"/>
    <w:rsid w:val="706C6793"/>
    <w:rsid w:val="70ED20A4"/>
    <w:rsid w:val="7145BB36"/>
    <w:rsid w:val="715EE393"/>
    <w:rsid w:val="7180F49A"/>
    <w:rsid w:val="71BBD3EF"/>
    <w:rsid w:val="71E5582B"/>
    <w:rsid w:val="71EE761D"/>
    <w:rsid w:val="720B471F"/>
    <w:rsid w:val="7228EE54"/>
    <w:rsid w:val="722B5E56"/>
    <w:rsid w:val="722D4B30"/>
    <w:rsid w:val="724AE139"/>
    <w:rsid w:val="72F64308"/>
    <w:rsid w:val="7477A854"/>
    <w:rsid w:val="74B71C0D"/>
    <w:rsid w:val="74F9E58F"/>
    <w:rsid w:val="75131424"/>
    <w:rsid w:val="751CF8ED"/>
    <w:rsid w:val="7549D6BB"/>
    <w:rsid w:val="75608F16"/>
    <w:rsid w:val="75CFE464"/>
    <w:rsid w:val="75F6AC13"/>
    <w:rsid w:val="76082870"/>
    <w:rsid w:val="762DE3CA"/>
    <w:rsid w:val="76753880"/>
    <w:rsid w:val="76DBA917"/>
    <w:rsid w:val="77790DAB"/>
    <w:rsid w:val="77BD022A"/>
    <w:rsid w:val="77BF9831"/>
    <w:rsid w:val="77F0361E"/>
    <w:rsid w:val="7823D7D5"/>
    <w:rsid w:val="78318651"/>
    <w:rsid w:val="789044C9"/>
    <w:rsid w:val="79078526"/>
    <w:rsid w:val="795569D7"/>
    <w:rsid w:val="79D76612"/>
    <w:rsid w:val="79E54BBF"/>
    <w:rsid w:val="7A510588"/>
    <w:rsid w:val="7A9A4897"/>
    <w:rsid w:val="7AC5C718"/>
    <w:rsid w:val="7AC653F8"/>
    <w:rsid w:val="7B375E53"/>
    <w:rsid w:val="7B786C0A"/>
    <w:rsid w:val="7C0C049C"/>
    <w:rsid w:val="7C5E32E2"/>
    <w:rsid w:val="7C90734D"/>
    <w:rsid w:val="7C9458EE"/>
    <w:rsid w:val="7E05623D"/>
    <w:rsid w:val="7E2496FE"/>
    <w:rsid w:val="7F0F90B8"/>
    <w:rsid w:val="7F116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657DF3"/>
  <w15:chartTrackingRefBased/>
  <w15:docId w15:val="{79925D35-01B8-4849-8CC7-FACD663D6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6C4"/>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314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41B"/>
  </w:style>
  <w:style w:type="paragraph" w:styleId="Footer">
    <w:name w:val="footer"/>
    <w:basedOn w:val="Normal"/>
    <w:link w:val="FooterChar"/>
    <w:uiPriority w:val="99"/>
    <w:unhideWhenUsed/>
    <w:rsid w:val="00B314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www.essex.gov.uk/everyones-essex-our-plan-for-essex-2021-2025/foreword-from-kevin-bentley"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activeessex.org/wp-content/uploads/2021/06/Strategy_Online.pdf" TargetMode="Externa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yperlink" Target="https://assets.ctfassets.net/knkzaf64jx5x/xTQoof74Yb8VF4DIqYGQ2/a1b9223c9730c307979a527a2270261e/Essex-County-Council-Levelling-Up-strategy.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portengland.org/why-were-here/uniting-the-mov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www.sportengland.org/news/statement-levelling-white-paper"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hyperlink" Target="https://www.activeessex.org/children-young-people/essex-activate/" TargetMode="External"/><Relationship Id="rId27" Type="http://schemas.openxmlformats.org/officeDocument/2006/relationships/header" Target="header3.xml"/><Relationship Id="rId30" Type="http://schemas.microsoft.com/office/2011/relationships/people" Target="people.xml"/><Relationship Id="Rae46f8e2ed974b01" Type="http://schemas.microsoft.com/office/2019/09/relationships/intelligence" Target="intelligenc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8E5ABB14DA894291E556210627760D" ma:contentTypeVersion="13" ma:contentTypeDescription="Create a new document." ma:contentTypeScope="" ma:versionID="aede8fa9db3f192c1250888e03001c72">
  <xsd:schema xmlns:xsd="http://www.w3.org/2001/XMLSchema" xmlns:xs="http://www.w3.org/2001/XMLSchema" xmlns:p="http://schemas.microsoft.com/office/2006/metadata/properties" xmlns:ns2="02bb60d4-4e14-4d74-afeb-fea22e69ce0c" xmlns:ns3="3ff8374a-cc03-4f4b-a54d-5ed78d099405" targetNamespace="http://schemas.microsoft.com/office/2006/metadata/properties" ma:root="true" ma:fieldsID="33ff5fa002336a032586c329196d3b03" ns2:_="" ns3:_="">
    <xsd:import namespace="02bb60d4-4e14-4d74-afeb-fea22e69ce0c"/>
    <xsd:import namespace="3ff8374a-cc03-4f4b-a54d-5ed78d0994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b60d4-4e14-4d74-afeb-fea22e69c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8374a-cc03-4f4b-a54d-5ed78d0994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FD605B-FF8B-4E98-B49B-C95250BD21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536946-D174-4E84-8FA8-601693B737B0}">
  <ds:schemaRefs>
    <ds:schemaRef ds:uri="http://schemas.microsoft.com/sharepoint/v3/contenttype/forms"/>
  </ds:schemaRefs>
</ds:datastoreItem>
</file>

<file path=customXml/itemProps3.xml><?xml version="1.0" encoding="utf-8"?>
<ds:datastoreItem xmlns:ds="http://schemas.openxmlformats.org/officeDocument/2006/customXml" ds:itemID="{3FF22487-5167-4ABF-BB4A-03338D50D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bb60d4-4e14-4d74-afeb-fea22e69ce0c"/>
    <ds:schemaRef ds:uri="3ff8374a-cc03-4f4b-a54d-5ed78d0994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5308</Words>
  <Characters>30260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Taylor - Senior Researcher</dc:creator>
  <cp:keywords/>
  <dc:description/>
  <cp:lastModifiedBy>Grace Hilton - Marketing and Communications Officer</cp:lastModifiedBy>
  <cp:revision>4</cp:revision>
  <dcterms:created xsi:type="dcterms:W3CDTF">2022-04-28T09:47:00Z</dcterms:created>
  <dcterms:modified xsi:type="dcterms:W3CDTF">2022-04-28T10:16:00Z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2022-03-10T12:06:26Z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2e48ae53-f6f2-4cb4-b67a-00007411abb0</vt:lpwstr>
  </property>
  <property fmtid="{D5CDD505-2E9C-101B-9397-08002B2CF9AE}" pid="8" name="MSIP_Label_39d8be9e-c8d9-4b9c-bd40-2c27cc7ea2e6_ContentBits">
    <vt:lpwstr>0</vt:lpwstr>
  </property>
  <property fmtid="{D5CDD505-2E9C-101B-9397-08002B2CF9AE}" pid="9" name="ContentTypeId">
    <vt:lpwstr>0x010100028E5ABB14DA894291E556210627760D</vt:lpwstr>
  </property>
</Properties>
</file>